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8BF" w:rsidRPr="00876DC1" w:rsidRDefault="00CD31FB">
      <w:pPr>
        <w:tabs>
          <w:tab w:val="left" w:pos="567"/>
        </w:tabs>
        <w:jc w:val="right"/>
        <w:rPr>
          <w:b/>
          <w:bCs/>
          <w:sz w:val="22"/>
          <w:szCs w:val="22"/>
        </w:rPr>
      </w:pPr>
      <w:bookmarkStart w:id="0" w:name="_GoBack"/>
      <w:r w:rsidRPr="00876DC1">
        <w:rPr>
          <w:bCs/>
          <w:sz w:val="22"/>
          <w:szCs w:val="22"/>
        </w:rPr>
        <w:t xml:space="preserve">Приложение 2 </w:t>
      </w:r>
      <w:r w:rsidRPr="00876DC1">
        <w:rPr>
          <w:bCs/>
          <w:sz w:val="22"/>
          <w:szCs w:val="22"/>
        </w:rPr>
        <w:br/>
        <w:t xml:space="preserve">к запросу ТКП </w:t>
      </w:r>
    </w:p>
    <w:bookmarkEnd w:id="0"/>
    <w:p w:rsidR="00ED78BF" w:rsidRDefault="00ED78BF">
      <w:pPr>
        <w:shd w:val="clear" w:color="auto" w:fill="FFFFFF"/>
        <w:tabs>
          <w:tab w:val="left" w:pos="6926"/>
        </w:tabs>
        <w:jc w:val="center"/>
        <w:rPr>
          <w:b/>
          <w:bCs/>
        </w:rPr>
      </w:pPr>
    </w:p>
    <w:p w:rsidR="00ED78BF" w:rsidRDefault="00CD31FB">
      <w:pPr>
        <w:shd w:val="clear" w:color="auto" w:fill="FFFFFF"/>
        <w:tabs>
          <w:tab w:val="left" w:pos="6926"/>
        </w:tabs>
        <w:jc w:val="center"/>
      </w:pPr>
      <w:r>
        <w:rPr>
          <w:b/>
          <w:bCs/>
          <w:sz w:val="24"/>
          <w:szCs w:val="24"/>
        </w:rPr>
        <w:t xml:space="preserve">Договор поставки </w:t>
      </w:r>
    </w:p>
    <w:p w:rsidR="00ED78BF" w:rsidRDefault="00ED78BF">
      <w:pPr>
        <w:shd w:val="clear" w:color="auto" w:fill="FFFFFF"/>
        <w:rPr>
          <w:b/>
          <w:bCs/>
        </w:rPr>
      </w:pPr>
    </w:p>
    <w:p w:rsidR="00ED78BF" w:rsidRDefault="00CD31FB">
      <w:pPr>
        <w:shd w:val="clear" w:color="auto" w:fill="FFFFFF"/>
        <w:tabs>
          <w:tab w:val="right" w:pos="9639"/>
        </w:tabs>
        <w:jc w:val="right"/>
      </w:pPr>
      <w:r>
        <w:rPr>
          <w:bCs/>
          <w:sz w:val="24"/>
          <w:szCs w:val="24"/>
        </w:rPr>
        <w:t>г. Владикавказ</w:t>
      </w:r>
      <w:r>
        <w:rPr>
          <w:bCs/>
          <w:sz w:val="24"/>
          <w:szCs w:val="24"/>
        </w:rPr>
        <w:tab/>
        <w:t xml:space="preserve">   «___» _________ 2026 г.</w:t>
      </w:r>
    </w:p>
    <w:p w:rsidR="00ED78BF" w:rsidRDefault="00ED78BF">
      <w:pPr>
        <w:shd w:val="clear" w:color="auto" w:fill="FFFFFF"/>
        <w:tabs>
          <w:tab w:val="right" w:pos="9639"/>
        </w:tabs>
        <w:jc w:val="right"/>
        <w:rPr>
          <w:bCs/>
          <w:sz w:val="24"/>
          <w:szCs w:val="24"/>
        </w:rPr>
      </w:pPr>
    </w:p>
    <w:p w:rsidR="00ED78BF" w:rsidRDefault="00CD31FB">
      <w:pPr>
        <w:jc w:val="both"/>
      </w:pPr>
      <w:r>
        <w:rPr>
          <w:sz w:val="24"/>
          <w:szCs w:val="24"/>
        </w:rPr>
        <w:t xml:space="preserve">Публичное акционерное общество «Федеральная гидрогенерирующая компания –РусГидро» (ПАО «РусГидро») (далее – «Покупатель»), в лице </w:t>
      </w:r>
      <w:r>
        <w:rPr>
          <w:bCs/>
          <w:sz w:val="24"/>
          <w:szCs w:val="24"/>
        </w:rPr>
        <w:t>_________</w:t>
      </w:r>
      <w:r>
        <w:rPr>
          <w:sz w:val="24"/>
          <w:szCs w:val="24"/>
        </w:rPr>
        <w:t xml:space="preserve">, действующего на основании </w:t>
      </w:r>
      <w:r>
        <w:rPr>
          <w:bCs/>
          <w:sz w:val="24"/>
          <w:szCs w:val="24"/>
        </w:rPr>
        <w:t>_________</w:t>
      </w:r>
      <w:r>
        <w:rPr>
          <w:sz w:val="24"/>
          <w:szCs w:val="24"/>
        </w:rPr>
        <w:t xml:space="preserve">,                     с одной стороны и </w:t>
      </w:r>
      <w:r>
        <w:rPr>
          <w:color w:val="000000"/>
          <w:sz w:val="22"/>
          <w:szCs w:val="22"/>
        </w:rPr>
        <w:t>_</w:t>
      </w:r>
      <w:r>
        <w:rPr>
          <w:bCs/>
          <w:sz w:val="24"/>
          <w:szCs w:val="24"/>
        </w:rPr>
        <w:t>_________</w:t>
      </w:r>
      <w:r>
        <w:rPr>
          <w:color w:val="000000"/>
          <w:sz w:val="22"/>
          <w:szCs w:val="22"/>
        </w:rPr>
        <w:t>____________________________</w:t>
      </w:r>
      <w:r>
        <w:rPr>
          <w:sz w:val="24"/>
          <w:szCs w:val="24"/>
        </w:rPr>
        <w:t xml:space="preserve"> (далее – «Поставщик»), в лице </w:t>
      </w:r>
      <w:r>
        <w:rPr>
          <w:bCs/>
          <w:sz w:val="24"/>
          <w:szCs w:val="24"/>
        </w:rPr>
        <w:t>_________</w:t>
      </w:r>
      <w:r>
        <w:rPr>
          <w:sz w:val="24"/>
          <w:szCs w:val="24"/>
        </w:rPr>
        <w:t xml:space="preserve">, действующего на основании </w:t>
      </w:r>
      <w:r>
        <w:rPr>
          <w:bCs/>
          <w:sz w:val="24"/>
          <w:szCs w:val="24"/>
        </w:rPr>
        <w:t>_________</w:t>
      </w:r>
      <w:r>
        <w:rPr>
          <w:sz w:val="24"/>
          <w:szCs w:val="24"/>
        </w:rPr>
        <w:t>,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rsidR="00ED78BF" w:rsidRDefault="00ED78BF">
      <w:pPr>
        <w:rPr>
          <w:bCs/>
          <w:sz w:val="24"/>
          <w:szCs w:val="24"/>
          <w:lang w:val="x-none"/>
        </w:rPr>
      </w:pPr>
    </w:p>
    <w:p w:rsidR="00ED78BF" w:rsidRDefault="00CD31FB">
      <w:pPr>
        <w:jc w:val="center"/>
      </w:pPr>
      <w:r>
        <w:rPr>
          <w:b/>
          <w:bCs/>
          <w:sz w:val="24"/>
          <w:szCs w:val="24"/>
        </w:rPr>
        <w:t>Термины и определения</w:t>
      </w:r>
    </w:p>
    <w:p w:rsidR="00ED78BF" w:rsidRDefault="00CD31FB">
      <w:pPr>
        <w:ind w:firstLine="709"/>
        <w:jc w:val="both"/>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ED78BF" w:rsidRDefault="00CD31FB">
      <w:pPr>
        <w:pStyle w:val="afa"/>
        <w:tabs>
          <w:tab w:val="left" w:pos="0"/>
        </w:tabs>
        <w:ind w:left="0" w:firstLine="709"/>
        <w:jc w:val="both"/>
        <w:textAlignment w:val="baseline"/>
        <w:rPr>
          <w:rFonts w:ascii="Times New Roman" w:hAnsi="Times New Roman"/>
        </w:rPr>
      </w:pPr>
      <w:r>
        <w:rPr>
          <w:rFonts w:ascii="Times New Roman" w:hAnsi="Times New Roman"/>
          <w:b/>
          <w:sz w:val="24"/>
          <w:szCs w:val="24"/>
        </w:rPr>
        <w:t>«Акт рекламации»</w:t>
      </w:r>
      <w:r>
        <w:rPr>
          <w:rFonts w:ascii="Times New Roman" w:hAnsi="Times New Roman"/>
          <w:sz w:val="24"/>
          <w:szCs w:val="24"/>
        </w:rPr>
        <w:t xml:space="preserve"> – документ, оформляемый по унифицированным формам </w:t>
      </w:r>
      <w:r>
        <w:rPr>
          <w:rFonts w:ascii="Times New Roman" w:hAnsi="Times New Roman"/>
          <w:sz w:val="24"/>
          <w:szCs w:val="24"/>
        </w:rPr>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r>
      <w:r>
        <w:rPr>
          <w:rFonts w:ascii="Times New Roman" w:hAnsi="Times New Roman"/>
          <w:sz w:val="24"/>
          <w:szCs w:val="24"/>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ED78BF" w:rsidRDefault="00CD31FB">
      <w:pPr>
        <w:pStyle w:val="afa"/>
        <w:tabs>
          <w:tab w:val="left" w:pos="567"/>
          <w:tab w:val="left" w:pos="1134"/>
        </w:tabs>
        <w:ind w:left="0" w:firstLine="708"/>
        <w:jc w:val="both"/>
        <w:textAlignment w:val="baseline"/>
        <w:rPr>
          <w:rFonts w:ascii="Times New Roman" w:hAnsi="Times New Roman"/>
        </w:rPr>
      </w:pPr>
      <w:r>
        <w:rPr>
          <w:rFonts w:ascii="Times New Roman" w:hAnsi="Times New Roman"/>
          <w:b/>
          <w:sz w:val="24"/>
          <w:szCs w:val="24"/>
        </w:rPr>
        <w:t xml:space="preserve"> «Гарантийный срок»</w:t>
      </w:r>
      <w:r>
        <w:rPr>
          <w:rFonts w:ascii="Times New Roman" w:hAnsi="Times New Roman"/>
          <w:sz w:val="24"/>
          <w:szCs w:val="24"/>
        </w:rPr>
        <w:t xml:space="preserve"> –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ED78BF" w:rsidRDefault="00CD31FB">
      <w:pPr>
        <w:pStyle w:val="afa"/>
        <w:tabs>
          <w:tab w:val="left" w:pos="0"/>
        </w:tabs>
        <w:ind w:left="0" w:firstLine="709"/>
        <w:jc w:val="both"/>
        <w:textAlignment w:val="baseline"/>
        <w:rPr>
          <w:rFonts w:ascii="Times New Roman" w:hAnsi="Times New Roman"/>
        </w:rPr>
      </w:pPr>
      <w:r>
        <w:rPr>
          <w:rFonts w:ascii="Times New Roman" w:hAnsi="Times New Roman"/>
          <w:b/>
          <w:sz w:val="24"/>
          <w:szCs w:val="24"/>
        </w:rPr>
        <w:t>«Договор»</w:t>
      </w:r>
      <w:r>
        <w:rPr>
          <w:rFonts w:ascii="Times New Roman" w:hAnsi="Times New Roman"/>
          <w:sz w:val="24"/>
          <w:szCs w:val="24"/>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Pr>
          <w:rFonts w:ascii="Times New Roman" w:hAnsi="Times New Roman"/>
          <w:sz w:val="24"/>
          <w:szCs w:val="24"/>
        </w:rPr>
        <w:br/>
        <w:t>что они заключены надлежащим образом, и из них явно следует, что они составляют часть Договора.</w:t>
      </w:r>
    </w:p>
    <w:p w:rsidR="00ED78BF" w:rsidRDefault="00CD31FB">
      <w:pPr>
        <w:pStyle w:val="afa"/>
        <w:tabs>
          <w:tab w:val="left" w:pos="0"/>
        </w:tabs>
        <w:ind w:left="0" w:firstLine="709"/>
        <w:jc w:val="both"/>
        <w:textAlignment w:val="baseline"/>
        <w:rPr>
          <w:rFonts w:ascii="Times New Roman" w:hAnsi="Times New Roman"/>
        </w:rPr>
      </w:pPr>
      <w:r>
        <w:rPr>
          <w:rFonts w:ascii="Times New Roman" w:hAnsi="Times New Roman"/>
          <w:b/>
          <w:sz w:val="24"/>
          <w:szCs w:val="24"/>
        </w:rPr>
        <w:t>«Коммерческая тайна»</w:t>
      </w:r>
      <w:r>
        <w:rPr>
          <w:rFonts w:ascii="Times New Roman" w:hAnsi="Times New Roman"/>
          <w:sz w:val="24"/>
          <w:szCs w:val="24"/>
        </w:rPr>
        <w:t xml:space="preserve"> – режим конфиденциальности информации, позволяющий </w:t>
      </w:r>
      <w:r>
        <w:rPr>
          <w:rFonts w:ascii="Times New Roman" w:hAnsi="Times New Roman"/>
          <w:sz w:val="24"/>
          <w:szCs w:val="24"/>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rFonts w:ascii="Times New Roman" w:hAnsi="Times New Roman"/>
          <w:sz w:val="24"/>
          <w:szCs w:val="24"/>
        </w:rPr>
        <w:br/>
        <w:t xml:space="preserve">или получить иную коммерческую выгоду. </w:t>
      </w:r>
    </w:p>
    <w:p w:rsidR="00ED78BF" w:rsidRDefault="00CD31FB">
      <w:pPr>
        <w:pStyle w:val="afa"/>
        <w:tabs>
          <w:tab w:val="left" w:pos="0"/>
        </w:tabs>
        <w:ind w:left="0" w:firstLine="709"/>
        <w:jc w:val="both"/>
        <w:textAlignment w:val="baseline"/>
        <w:rPr>
          <w:rFonts w:ascii="Times New Roman" w:hAnsi="Times New Roman"/>
        </w:rPr>
      </w:pPr>
      <w:r>
        <w:rPr>
          <w:rFonts w:ascii="Times New Roman" w:hAnsi="Times New Roman"/>
          <w:b/>
          <w:sz w:val="24"/>
          <w:szCs w:val="24"/>
        </w:rPr>
        <w:t xml:space="preserve">«Накладная ТОРГ-12» </w:t>
      </w:r>
      <w:r>
        <w:rPr>
          <w:rFonts w:ascii="Times New Roman" w:hAnsi="Times New Roman"/>
          <w:sz w:val="24"/>
          <w:szCs w:val="24"/>
        </w:rPr>
        <w:t>–</w:t>
      </w:r>
      <w:r>
        <w:rPr>
          <w:rFonts w:ascii="Times New Roman" w:hAnsi="Times New Roman"/>
          <w:b/>
          <w:sz w:val="24"/>
          <w:szCs w:val="24"/>
        </w:rPr>
        <w:t xml:space="preserve"> </w:t>
      </w:r>
      <w:r>
        <w:rPr>
          <w:rFonts w:ascii="Times New Roman" w:hAnsi="Times New Roman"/>
          <w:sz w:val="24"/>
          <w:szCs w:val="24"/>
        </w:rPr>
        <w:t xml:space="preserve">документ, оформляемый по унифицированной форме </w:t>
      </w:r>
      <w:r>
        <w:rPr>
          <w:rFonts w:ascii="Times New Roman" w:hAnsi="Times New Roman"/>
          <w:sz w:val="24"/>
          <w:szCs w:val="24"/>
        </w:rPr>
        <w:br/>
        <w:t xml:space="preserve">№ ТОРГ-12 «Товарная накладная», утвержденной постановлением Госкомстата РФ </w:t>
      </w:r>
      <w:r>
        <w:rPr>
          <w:rFonts w:ascii="Times New Roman" w:hAnsi="Times New Roman"/>
          <w:sz w:val="24"/>
          <w:szCs w:val="24"/>
        </w:rPr>
        <w:br/>
        <w:t>от 25.12.1998 № 132, подписываемый Сторонами после завершения приемки Товара по количеству, качеству и комплектности.</w:t>
      </w:r>
    </w:p>
    <w:p w:rsidR="00ED78BF" w:rsidRDefault="00CD31FB">
      <w:pPr>
        <w:pStyle w:val="afa"/>
        <w:tabs>
          <w:tab w:val="left" w:pos="0"/>
        </w:tabs>
        <w:ind w:left="0" w:firstLine="709"/>
        <w:jc w:val="both"/>
        <w:textAlignment w:val="baseline"/>
        <w:rPr>
          <w:rFonts w:ascii="Times New Roman" w:hAnsi="Times New Roman"/>
        </w:rPr>
      </w:pPr>
      <w:r>
        <w:rPr>
          <w:rFonts w:ascii="Times New Roman" w:hAnsi="Times New Roman"/>
          <w:b/>
          <w:sz w:val="24"/>
          <w:szCs w:val="24"/>
        </w:rPr>
        <w:t xml:space="preserve">«Отказ от Договора» </w:t>
      </w:r>
      <w:r>
        <w:rPr>
          <w:rFonts w:ascii="Times New Roman" w:hAnsi="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ED78BF" w:rsidRDefault="00CD31FB">
      <w:pPr>
        <w:pStyle w:val="afa"/>
        <w:tabs>
          <w:tab w:val="left" w:pos="0"/>
        </w:tabs>
        <w:ind w:left="0" w:firstLine="709"/>
        <w:jc w:val="both"/>
        <w:textAlignment w:val="baseline"/>
        <w:rPr>
          <w:rFonts w:ascii="Times New Roman" w:hAnsi="Times New Roman"/>
        </w:rPr>
        <w:sectPr w:rsidR="00ED78BF">
          <w:pgSz w:w="11906" w:h="16838"/>
          <w:pgMar w:top="709" w:right="797" w:bottom="2268" w:left="851" w:header="0" w:footer="0" w:gutter="0"/>
          <w:cols w:space="720"/>
          <w:formProt w:val="0"/>
          <w:docGrid w:linePitch="360" w:charSpace="8192"/>
        </w:sectPr>
      </w:pPr>
      <w:r>
        <w:rPr>
          <w:rFonts w:ascii="Times New Roman" w:hAnsi="Times New Roman"/>
          <w:b/>
          <w:sz w:val="24"/>
          <w:szCs w:val="24"/>
        </w:rPr>
        <w:t>«Партия Товара»</w:t>
      </w:r>
      <w:r>
        <w:rPr>
          <w:rFonts w:ascii="Times New Roman" w:hAnsi="Times New Roman"/>
          <w:sz w:val="24"/>
          <w:szCs w:val="24"/>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rsidR="00ED78BF" w:rsidRDefault="00CD31FB">
      <w:pPr>
        <w:pStyle w:val="3"/>
        <w:keepNext w:val="0"/>
        <w:tabs>
          <w:tab w:val="left" w:pos="0"/>
        </w:tabs>
        <w:spacing w:before="0"/>
        <w:ind w:firstLine="709"/>
        <w:jc w:val="both"/>
        <w:textAlignment w:val="baseline"/>
        <w:rPr>
          <w:rFonts w:ascii="Times New Roman" w:hAnsi="Times New Roman"/>
        </w:rPr>
      </w:pPr>
      <w:r>
        <w:rPr>
          <w:rFonts w:ascii="Times New Roman" w:hAnsi="Times New Roman"/>
          <w:color w:val="auto"/>
          <w:sz w:val="24"/>
          <w:szCs w:val="24"/>
          <w:lang w:val="ru-RU" w:eastAsia="en-US"/>
        </w:rPr>
        <w:lastRenderedPageBreak/>
        <w:t>«Применимое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ED78BF" w:rsidRDefault="00CD31FB">
      <w:pPr>
        <w:ind w:firstLine="709"/>
        <w:jc w:val="both"/>
      </w:pPr>
      <w:r>
        <w:rPr>
          <w:b/>
          <w:sz w:val="24"/>
          <w:szCs w:val="24"/>
          <w:lang w:eastAsia="en-US"/>
        </w:rPr>
        <w:t>«Проектная документация»</w:t>
      </w:r>
      <w:r>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ED78BF" w:rsidRDefault="00CD31FB">
      <w:pPr>
        <w:ind w:firstLine="709"/>
        <w:jc w:val="both"/>
      </w:pPr>
      <w:r>
        <w:rPr>
          <w:sz w:val="24"/>
          <w:szCs w:val="24"/>
          <w:lang w:eastAsia="en-US"/>
        </w:rPr>
        <w:t xml:space="preserve">Состав разделов Проектной документации определяется Применимым правом. </w:t>
      </w:r>
    </w:p>
    <w:p w:rsidR="00ED78BF" w:rsidRDefault="00CD31FB">
      <w:pPr>
        <w:ind w:firstLine="709"/>
        <w:jc w:val="both"/>
      </w:pPr>
      <w:r>
        <w:rPr>
          <w:sz w:val="24"/>
          <w:szCs w:val="24"/>
          <w:lang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Покупателя.</w:t>
      </w:r>
    </w:p>
    <w:p w:rsidR="00ED78BF" w:rsidRDefault="00CD31FB">
      <w:pPr>
        <w:ind w:firstLine="708"/>
        <w:jc w:val="both"/>
      </w:pPr>
      <w:r>
        <w:rPr>
          <w:b/>
          <w:sz w:val="24"/>
          <w:szCs w:val="24"/>
          <w:lang w:eastAsia="en-US"/>
        </w:rPr>
        <w:t xml:space="preserve"> «Рабочий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ED78BF" w:rsidRDefault="00CD31FB">
      <w:pPr>
        <w:pStyle w:val="3"/>
        <w:keepNext w:val="0"/>
        <w:tabs>
          <w:tab w:val="left" w:pos="0"/>
        </w:tabs>
        <w:spacing w:before="0"/>
        <w:ind w:firstLine="708"/>
        <w:jc w:val="both"/>
        <w:textAlignment w:val="baseline"/>
        <w:rPr>
          <w:rFonts w:ascii="Times New Roman" w:hAnsi="Times New Roman"/>
        </w:rPr>
      </w:pPr>
      <w:r>
        <w:rPr>
          <w:rFonts w:ascii="Times New Roman" w:hAnsi="Times New Roman"/>
          <w:color w:val="auto"/>
          <w:sz w:val="24"/>
          <w:szCs w:val="24"/>
          <w:lang w:val="ru-RU" w:eastAsia="en-US"/>
        </w:rPr>
        <w:t>«Цена Договора»</w:t>
      </w:r>
      <w:r>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ED78BF" w:rsidRDefault="00ED78BF">
      <w:pPr>
        <w:ind w:firstLine="709"/>
        <w:jc w:val="center"/>
        <w:rPr>
          <w:bCs/>
          <w:sz w:val="24"/>
          <w:szCs w:val="24"/>
        </w:rPr>
      </w:pPr>
    </w:p>
    <w:p w:rsidR="00ED78BF" w:rsidRDefault="00CD31FB">
      <w:pPr>
        <w:numPr>
          <w:ilvl w:val="0"/>
          <w:numId w:val="2"/>
        </w:numPr>
        <w:tabs>
          <w:tab w:val="left" w:pos="284"/>
        </w:tabs>
        <w:ind w:left="0" w:firstLine="0"/>
        <w:jc w:val="center"/>
      </w:pPr>
      <w:r>
        <w:rPr>
          <w:b/>
          <w:bCs/>
          <w:sz w:val="24"/>
          <w:szCs w:val="24"/>
        </w:rPr>
        <w:t>Предмет Договора</w:t>
      </w:r>
    </w:p>
    <w:p w:rsidR="00ED78BF" w:rsidRPr="00CD31FB" w:rsidRDefault="00CD31FB" w:rsidP="000649A8">
      <w:pPr>
        <w:numPr>
          <w:ilvl w:val="1"/>
          <w:numId w:val="2"/>
        </w:numPr>
        <w:tabs>
          <w:tab w:val="left" w:pos="1134"/>
        </w:tabs>
        <w:ind w:left="0" w:firstLine="709"/>
        <w:jc w:val="both"/>
        <w:rPr>
          <w:color w:val="000000" w:themeColor="text1"/>
        </w:rPr>
      </w:pPr>
      <w:r w:rsidRPr="00CD31FB">
        <w:rPr>
          <w:bCs/>
          <w:color w:val="000000" w:themeColor="text1"/>
          <w:sz w:val="24"/>
          <w:szCs w:val="24"/>
        </w:rPr>
        <w:t>Поставщик обязуется в порядке и сроки, установленные Договором, передать в собственность Покупателю Товар по</w:t>
      </w:r>
      <w:r w:rsidRPr="00CD31FB">
        <w:rPr>
          <w:bCs/>
          <w:color w:val="FF0000"/>
          <w:sz w:val="24"/>
          <w:szCs w:val="24"/>
        </w:rPr>
        <w:t xml:space="preserve"> </w:t>
      </w:r>
      <w:r w:rsidR="000649A8" w:rsidRPr="00CD31FB">
        <w:rPr>
          <w:bCs/>
          <w:color w:val="000000" w:themeColor="text1"/>
          <w:sz w:val="24"/>
          <w:szCs w:val="24"/>
        </w:rPr>
        <w:t xml:space="preserve">ОКПД2 14.12.11.120 Поставка спецодежды от общих производственных загрязнений для нужд Филиала ПАО «РусГидро»-«Северо-Осетинский филиал» </w:t>
      </w:r>
      <w:r w:rsidRPr="00CD31FB">
        <w:rPr>
          <w:bCs/>
          <w:color w:val="000000" w:themeColor="text1"/>
          <w:sz w:val="24"/>
          <w:szCs w:val="24"/>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ED78BF" w:rsidRDefault="00CD31FB">
      <w:pPr>
        <w:numPr>
          <w:ilvl w:val="1"/>
          <w:numId w:val="2"/>
        </w:numPr>
        <w:tabs>
          <w:tab w:val="left" w:pos="1134"/>
        </w:tabs>
        <w:ind w:left="0" w:firstLine="709"/>
        <w:jc w:val="both"/>
      </w:pPr>
      <w:r>
        <w:rPr>
          <w:bCs/>
          <w:sz w:val="24"/>
          <w:szCs w:val="24"/>
        </w:rPr>
        <w:t>Поставка Товара по Договору осуществляется для нужд Филиала ПАО «РусГидро»-«Северо-Осетинский филиал».</w:t>
      </w:r>
    </w:p>
    <w:p w:rsidR="00ED78BF" w:rsidRDefault="00CD31FB">
      <w:pPr>
        <w:numPr>
          <w:ilvl w:val="1"/>
          <w:numId w:val="2"/>
        </w:numPr>
        <w:tabs>
          <w:tab w:val="left" w:pos="0"/>
          <w:tab w:val="left" w:pos="1134"/>
        </w:tabs>
        <w:ind w:left="0" w:firstLine="709"/>
        <w:jc w:val="both"/>
      </w:pPr>
      <w:r>
        <w:rPr>
          <w:bCs/>
          <w:sz w:val="24"/>
          <w:szCs w:val="24"/>
        </w:rPr>
        <w:t xml:space="preserve">Место поставки Товара: </w:t>
      </w:r>
      <w:r>
        <w:rPr>
          <w:sz w:val="24"/>
          <w:szCs w:val="24"/>
        </w:rPr>
        <w:t xml:space="preserve">г. Владикавказ ул. </w:t>
      </w:r>
      <w:proofErr w:type="spellStart"/>
      <w:r>
        <w:rPr>
          <w:sz w:val="24"/>
          <w:szCs w:val="24"/>
        </w:rPr>
        <w:t>Васо</w:t>
      </w:r>
      <w:proofErr w:type="spellEnd"/>
      <w:r>
        <w:rPr>
          <w:sz w:val="24"/>
          <w:szCs w:val="24"/>
        </w:rPr>
        <w:t xml:space="preserve"> </w:t>
      </w:r>
      <w:proofErr w:type="spellStart"/>
      <w:r>
        <w:rPr>
          <w:sz w:val="24"/>
          <w:szCs w:val="24"/>
        </w:rPr>
        <w:t>Абаева</w:t>
      </w:r>
      <w:proofErr w:type="spellEnd"/>
      <w:r>
        <w:rPr>
          <w:sz w:val="24"/>
          <w:szCs w:val="24"/>
        </w:rPr>
        <w:t xml:space="preserve"> 63 (далее – «Место поставки»).</w:t>
      </w:r>
    </w:p>
    <w:p w:rsidR="00ED78BF" w:rsidRDefault="00CD31FB">
      <w:pPr>
        <w:numPr>
          <w:ilvl w:val="1"/>
          <w:numId w:val="2"/>
        </w:numPr>
        <w:tabs>
          <w:tab w:val="left" w:pos="0"/>
          <w:tab w:val="left" w:pos="540"/>
          <w:tab w:val="left" w:pos="1134"/>
        </w:tabs>
        <w:ind w:left="0" w:firstLine="709"/>
        <w:jc w:val="both"/>
      </w:pPr>
      <w:r>
        <w:rPr>
          <w:bCs/>
          <w:sz w:val="24"/>
          <w:szCs w:val="24"/>
        </w:rPr>
        <w:t>Общий срок поставки Товара:</w:t>
      </w:r>
    </w:p>
    <w:p w:rsidR="00ED78BF" w:rsidRPr="00CD31FB" w:rsidRDefault="00CD31FB">
      <w:pPr>
        <w:numPr>
          <w:ilvl w:val="2"/>
          <w:numId w:val="2"/>
        </w:numPr>
        <w:tabs>
          <w:tab w:val="clear" w:pos="720"/>
          <w:tab w:val="left" w:pos="0"/>
          <w:tab w:val="left" w:pos="1134"/>
          <w:tab w:val="left" w:pos="1418"/>
        </w:tabs>
        <w:ind w:left="0" w:firstLine="709"/>
        <w:jc w:val="both"/>
        <w:rPr>
          <w:color w:val="000000" w:themeColor="text1"/>
        </w:rPr>
      </w:pPr>
      <w:r w:rsidRPr="00CD31FB">
        <w:rPr>
          <w:bCs/>
          <w:color w:val="000000" w:themeColor="text1"/>
          <w:sz w:val="24"/>
          <w:szCs w:val="24"/>
        </w:rPr>
        <w:t>Начало</w:t>
      </w:r>
      <w:r w:rsidR="000649A8" w:rsidRPr="00CD31FB">
        <w:rPr>
          <w:bCs/>
          <w:color w:val="000000" w:themeColor="text1"/>
          <w:sz w:val="24"/>
          <w:szCs w:val="24"/>
        </w:rPr>
        <w:t>:</w:t>
      </w:r>
      <w:r w:rsidRPr="00CD31FB">
        <w:rPr>
          <w:bCs/>
          <w:color w:val="000000" w:themeColor="text1"/>
          <w:sz w:val="24"/>
          <w:szCs w:val="24"/>
        </w:rPr>
        <w:t xml:space="preserve"> </w:t>
      </w:r>
      <w:r w:rsidRPr="00CD31FB">
        <w:rPr>
          <w:rFonts w:eastAsia="Calibri"/>
          <w:color w:val="000000" w:themeColor="text1"/>
          <w:sz w:val="24"/>
          <w:szCs w:val="24"/>
          <w:lang w:eastAsia="en-US"/>
        </w:rPr>
        <w:t>с даты заключения договора</w:t>
      </w:r>
      <w:r w:rsidRPr="00CD31FB">
        <w:rPr>
          <w:bCs/>
          <w:color w:val="000000" w:themeColor="text1"/>
          <w:sz w:val="24"/>
          <w:szCs w:val="24"/>
        </w:rPr>
        <w:t>.</w:t>
      </w:r>
    </w:p>
    <w:p w:rsidR="00ED78BF" w:rsidRPr="00CD31FB" w:rsidRDefault="00CD31FB">
      <w:pPr>
        <w:numPr>
          <w:ilvl w:val="2"/>
          <w:numId w:val="2"/>
        </w:numPr>
        <w:tabs>
          <w:tab w:val="clear" w:pos="720"/>
          <w:tab w:val="left" w:pos="0"/>
          <w:tab w:val="left" w:pos="1134"/>
          <w:tab w:val="left" w:pos="1418"/>
        </w:tabs>
        <w:ind w:left="0" w:firstLine="709"/>
        <w:jc w:val="both"/>
        <w:rPr>
          <w:color w:val="000000" w:themeColor="text1"/>
        </w:rPr>
      </w:pPr>
      <w:r w:rsidRPr="00CD31FB">
        <w:rPr>
          <w:bCs/>
          <w:color w:val="000000" w:themeColor="text1"/>
          <w:sz w:val="24"/>
          <w:szCs w:val="24"/>
        </w:rPr>
        <w:t>Окончание</w:t>
      </w:r>
      <w:r w:rsidR="000649A8" w:rsidRPr="00CD31FB">
        <w:rPr>
          <w:bCs/>
          <w:color w:val="000000" w:themeColor="text1"/>
          <w:sz w:val="24"/>
          <w:szCs w:val="24"/>
        </w:rPr>
        <w:t>:</w:t>
      </w:r>
      <w:r w:rsidRPr="00CD31FB">
        <w:rPr>
          <w:bCs/>
          <w:color w:val="000000" w:themeColor="text1"/>
          <w:sz w:val="24"/>
          <w:szCs w:val="24"/>
        </w:rPr>
        <w:t xml:space="preserve">  </w:t>
      </w:r>
      <w:r w:rsidR="000649A8" w:rsidRPr="00CD31FB">
        <w:rPr>
          <w:color w:val="000000" w:themeColor="text1"/>
          <w:sz w:val="23"/>
          <w:szCs w:val="23"/>
        </w:rPr>
        <w:t>не позднее 90 календарных дней с даты заключения договора</w:t>
      </w:r>
      <w:r w:rsidRPr="00CD31FB">
        <w:rPr>
          <w:color w:val="000000" w:themeColor="text1"/>
          <w:sz w:val="24"/>
          <w:szCs w:val="24"/>
        </w:rPr>
        <w:t>.</w:t>
      </w:r>
    </w:p>
    <w:p w:rsidR="00ED78BF" w:rsidRDefault="00CD31FB">
      <w:pPr>
        <w:numPr>
          <w:ilvl w:val="1"/>
          <w:numId w:val="2"/>
        </w:numPr>
        <w:tabs>
          <w:tab w:val="left" w:pos="0"/>
          <w:tab w:val="left" w:pos="1134"/>
        </w:tabs>
        <w:ind w:left="0" w:firstLine="709"/>
        <w:jc w:val="both"/>
      </w:pPr>
      <w:r>
        <w:rPr>
          <w:bCs/>
          <w:color w:val="000000" w:themeColor="text1"/>
          <w:sz w:val="24"/>
          <w:szCs w:val="24"/>
        </w:rPr>
        <w:t xml:space="preserve">Сроки поставки Товара (партий Товара) указаны в Календарном графике поставки Товара (Приложение № 3 к Договору) в рамках общих сроков, указанных в пункте </w:t>
      </w:r>
      <w:r>
        <w:rPr>
          <w:bCs/>
          <w:sz w:val="24"/>
          <w:szCs w:val="24"/>
        </w:rPr>
        <w:t xml:space="preserve">1.4 Договора. </w:t>
      </w:r>
    </w:p>
    <w:p w:rsidR="00ED78BF" w:rsidRDefault="00ED78BF">
      <w:pPr>
        <w:tabs>
          <w:tab w:val="left" w:pos="540"/>
        </w:tabs>
        <w:ind w:left="1134"/>
        <w:jc w:val="both"/>
        <w:rPr>
          <w:sz w:val="24"/>
          <w:szCs w:val="24"/>
        </w:rPr>
      </w:pPr>
    </w:p>
    <w:p w:rsidR="00ED78BF" w:rsidRDefault="00CD31FB">
      <w:pPr>
        <w:numPr>
          <w:ilvl w:val="0"/>
          <w:numId w:val="2"/>
        </w:numPr>
        <w:tabs>
          <w:tab w:val="left" w:pos="284"/>
        </w:tabs>
        <w:ind w:left="0" w:firstLine="0"/>
        <w:jc w:val="center"/>
      </w:pPr>
      <w:r>
        <w:rPr>
          <w:b/>
          <w:bCs/>
          <w:sz w:val="24"/>
          <w:szCs w:val="24"/>
        </w:rPr>
        <w:t>Цена Договора и порядок расчетов</w:t>
      </w:r>
    </w:p>
    <w:p w:rsidR="00ED78BF" w:rsidRDefault="00CD31FB">
      <w:pPr>
        <w:numPr>
          <w:ilvl w:val="1"/>
          <w:numId w:val="2"/>
        </w:numPr>
        <w:tabs>
          <w:tab w:val="left" w:pos="1134"/>
        </w:tabs>
        <w:ind w:left="0" w:firstLine="709"/>
        <w:jc w:val="both"/>
      </w:pPr>
      <w:r>
        <w:rPr>
          <w:bCs/>
          <w:sz w:val="24"/>
          <w:szCs w:val="24"/>
        </w:rPr>
        <w:t>Цена Договора в соответствии со Спецификацией (Приложение № 1 к Договору) является твердой и составляет _______ рублей 00 копеек без учета НДС, при этом НДС исчисляется дополнительно по ставке, установленной ст. 164 Налогового Кодекса РФ.</w:t>
      </w:r>
    </w:p>
    <w:p w:rsidR="00ED78BF" w:rsidRDefault="00CD31FB">
      <w:pPr>
        <w:numPr>
          <w:ilvl w:val="1"/>
          <w:numId w:val="2"/>
        </w:numPr>
        <w:tabs>
          <w:tab w:val="left" w:pos="1134"/>
        </w:tabs>
        <w:ind w:left="0" w:firstLine="709"/>
        <w:jc w:val="both"/>
      </w:pPr>
      <w:r>
        <w:rPr>
          <w:bCs/>
          <w:sz w:val="24"/>
          <w:szCs w:val="24"/>
        </w:rPr>
        <w:lastRenderedPageBreak/>
        <w:t xml:space="preserve">Цена Договора включает в себя прибыль Поставщика, а также все расходы и затраты Поставщика на: </w:t>
      </w:r>
    </w:p>
    <w:p w:rsidR="00ED78BF" w:rsidRDefault="00CD31FB">
      <w:pPr>
        <w:numPr>
          <w:ilvl w:val="2"/>
          <w:numId w:val="2"/>
        </w:numPr>
        <w:tabs>
          <w:tab w:val="clear" w:pos="720"/>
          <w:tab w:val="left" w:pos="1418"/>
        </w:tabs>
        <w:ind w:left="0" w:firstLine="709"/>
        <w:jc w:val="both"/>
      </w:pPr>
      <w:r>
        <w:rPr>
          <w:bCs/>
          <w:sz w:val="24"/>
          <w:szCs w:val="24"/>
        </w:rPr>
        <w:t>производство и / или приобретение Товара;</w:t>
      </w:r>
    </w:p>
    <w:p w:rsidR="00ED78BF" w:rsidRDefault="00CD31FB">
      <w:pPr>
        <w:pStyle w:val="afa"/>
        <w:tabs>
          <w:tab w:val="left" w:pos="1418"/>
        </w:tabs>
        <w:ind w:left="0" w:firstLine="709"/>
        <w:jc w:val="both"/>
        <w:rPr>
          <w:rFonts w:ascii="Times New Roman" w:hAnsi="Times New Roman"/>
        </w:rPr>
      </w:pPr>
      <w:r>
        <w:rPr>
          <w:rFonts w:ascii="Times New Roman" w:hAnsi="Times New Roman"/>
          <w:bCs/>
          <w:sz w:val="24"/>
          <w:szCs w:val="24"/>
        </w:rPr>
        <w:t xml:space="preserve">2.2.2. транспортировку Товара до Места поставки, погрузку, перемещение по территории Покупателя, стоимость тары и упаковки, лицензий, необходимых для использования Товара (если применимо); </w:t>
      </w:r>
    </w:p>
    <w:p w:rsidR="00ED78BF" w:rsidRDefault="00CD31FB">
      <w:pPr>
        <w:pStyle w:val="afa"/>
        <w:tabs>
          <w:tab w:val="left" w:pos="1418"/>
        </w:tabs>
        <w:ind w:left="0" w:firstLine="709"/>
        <w:jc w:val="both"/>
        <w:rPr>
          <w:rFonts w:ascii="Times New Roman" w:hAnsi="Times New Roman"/>
        </w:rPr>
      </w:pPr>
      <w:r>
        <w:rPr>
          <w:rFonts w:ascii="Times New Roman" w:hAnsi="Times New Roman"/>
          <w:bCs/>
          <w:sz w:val="24"/>
          <w:szCs w:val="24"/>
        </w:rPr>
        <w:t>2.2.3. подлежащие уплате налоги, сборы и пошлины (в том числе по таможенному оформлению Товара, если применимо);</w:t>
      </w:r>
    </w:p>
    <w:p w:rsidR="00ED78BF" w:rsidRDefault="00CD31FB">
      <w:pPr>
        <w:pStyle w:val="afa"/>
        <w:tabs>
          <w:tab w:val="left" w:pos="1418"/>
        </w:tabs>
        <w:ind w:left="0" w:firstLine="709"/>
        <w:jc w:val="both"/>
        <w:rPr>
          <w:rFonts w:ascii="Times New Roman" w:hAnsi="Times New Roman"/>
        </w:rPr>
      </w:pPr>
      <w:r>
        <w:rPr>
          <w:rFonts w:ascii="Times New Roman" w:hAnsi="Times New Roman"/>
          <w:bCs/>
          <w:sz w:val="24"/>
          <w:szCs w:val="24"/>
        </w:rPr>
        <w:t xml:space="preserve">2.2.4.заработную плату, накладные и командировочные расходы, перемещение и размещение персонала Поставщика; </w:t>
      </w:r>
    </w:p>
    <w:p w:rsidR="00ED78BF" w:rsidRDefault="00CD31FB">
      <w:pPr>
        <w:pStyle w:val="afa"/>
        <w:tabs>
          <w:tab w:val="left" w:pos="1418"/>
        </w:tabs>
        <w:ind w:left="0" w:firstLine="709"/>
        <w:jc w:val="both"/>
        <w:rPr>
          <w:rFonts w:ascii="Times New Roman" w:hAnsi="Times New Roman"/>
        </w:rPr>
      </w:pPr>
      <w:r>
        <w:rPr>
          <w:rFonts w:ascii="Times New Roman" w:hAnsi="Times New Roman"/>
          <w:bCs/>
          <w:sz w:val="24"/>
          <w:szCs w:val="24"/>
        </w:rPr>
        <w:t xml:space="preserve">2.2.5. 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ED78BF" w:rsidRDefault="00CD31FB">
      <w:pPr>
        <w:numPr>
          <w:ilvl w:val="1"/>
          <w:numId w:val="2"/>
        </w:numPr>
        <w:tabs>
          <w:tab w:val="left" w:pos="568"/>
          <w:tab w:val="left" w:pos="1134"/>
        </w:tabs>
        <w:ind w:left="0" w:firstLine="709"/>
        <w:jc w:val="both"/>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ED78BF" w:rsidRDefault="00CD31FB">
      <w:pPr>
        <w:numPr>
          <w:ilvl w:val="1"/>
          <w:numId w:val="2"/>
        </w:numPr>
        <w:tabs>
          <w:tab w:val="left" w:pos="0"/>
          <w:tab w:val="left" w:pos="1134"/>
        </w:tabs>
        <w:ind w:left="0" w:firstLine="709"/>
        <w:jc w:val="both"/>
      </w:pPr>
      <w:r>
        <w:rPr>
          <w:sz w:val="24"/>
          <w:szCs w:val="24"/>
        </w:rPr>
        <w:t xml:space="preserve">Оплата по Договору </w:t>
      </w:r>
      <w:r>
        <w:rPr>
          <w:color w:val="000000" w:themeColor="text1"/>
          <w:sz w:val="24"/>
          <w:szCs w:val="24"/>
        </w:rPr>
        <w:t xml:space="preserve">осуществляется Покупателем в следующем порядке: </w:t>
      </w:r>
    </w:p>
    <w:p w:rsidR="00ED78BF" w:rsidRDefault="00CD31F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color w:val="000000" w:themeColor="text1"/>
          <w:sz w:val="24"/>
          <w:szCs w:val="24"/>
        </w:rPr>
        <w:t>Авансовый платеж за  Товар в размере 30 (тридцати) процентов от стоимости Товара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 и с учетом пункта 2.4.3 Договора.</w:t>
      </w:r>
    </w:p>
    <w:p w:rsidR="00ED78BF" w:rsidRDefault="00CD31FB">
      <w:pPr>
        <w:numPr>
          <w:ilvl w:val="2"/>
          <w:numId w:val="2"/>
        </w:numPr>
        <w:tabs>
          <w:tab w:val="clear" w:pos="720"/>
          <w:tab w:val="left" w:pos="0"/>
          <w:tab w:val="left" w:pos="1418"/>
        </w:tabs>
        <w:ind w:left="0" w:firstLine="709"/>
        <w:jc w:val="both"/>
      </w:pPr>
      <w:r>
        <w:rPr>
          <w:color w:val="000000" w:themeColor="text1"/>
          <w:sz w:val="24"/>
        </w:rPr>
        <w:t xml:space="preserve">Окончательный платеж </w:t>
      </w:r>
      <w:r>
        <w:rPr>
          <w:color w:val="000000" w:themeColor="text1"/>
          <w:sz w:val="24"/>
          <w:szCs w:val="24"/>
        </w:rPr>
        <w:t>в размере 70 % (семидесяти процентов) от стоимости Товара выплачивается Поставщику в течение 7 (семи) рабочих дней с даты подписания Сторонами накладной ТОРГ-12, на основании счета, выставленного Поставщиком, и с учетом пункта 2.4.3. Договора.</w:t>
      </w:r>
    </w:p>
    <w:p w:rsidR="00ED78BF" w:rsidRDefault="00CD31F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ED78BF" w:rsidRDefault="00CD31FB">
      <w:pPr>
        <w:pStyle w:val="afa"/>
        <w:widowControl/>
        <w:numPr>
          <w:ilvl w:val="1"/>
          <w:numId w:val="2"/>
        </w:numPr>
        <w:tabs>
          <w:tab w:val="left" w:pos="0"/>
          <w:tab w:val="left" w:pos="1134"/>
        </w:tabs>
        <w:ind w:left="0" w:firstLine="709"/>
        <w:jc w:val="both"/>
        <w:rPr>
          <w:rFonts w:ascii="Times New Roman" w:hAnsi="Times New Roman"/>
        </w:rPr>
      </w:pPr>
      <w:r>
        <w:rPr>
          <w:rFonts w:ascii="Times New Roman" w:hAnsi="Times New Roman"/>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ED78BF" w:rsidRDefault="00CD31FB">
      <w:pPr>
        <w:numPr>
          <w:ilvl w:val="1"/>
          <w:numId w:val="2"/>
        </w:numPr>
        <w:tabs>
          <w:tab w:val="left" w:pos="0"/>
          <w:tab w:val="left" w:pos="567"/>
          <w:tab w:val="left" w:pos="716"/>
          <w:tab w:val="left" w:pos="1134"/>
        </w:tabs>
        <w:ind w:left="0" w:firstLine="709"/>
        <w:jc w:val="both"/>
      </w:pPr>
      <w:r>
        <w:rPr>
          <w:sz w:val="24"/>
          <w:szCs w:val="24"/>
        </w:rPr>
        <w:t>Индексация Цены Договора не допускается.</w:t>
      </w:r>
    </w:p>
    <w:p w:rsidR="00ED78BF" w:rsidRDefault="00CD31FB">
      <w:pPr>
        <w:numPr>
          <w:ilvl w:val="1"/>
          <w:numId w:val="2"/>
        </w:numPr>
        <w:tabs>
          <w:tab w:val="left" w:pos="0"/>
          <w:tab w:val="left" w:pos="567"/>
          <w:tab w:val="left" w:pos="716"/>
          <w:tab w:val="left" w:pos="1134"/>
        </w:tabs>
        <w:ind w:left="0" w:firstLine="709"/>
        <w:jc w:val="both"/>
      </w:pPr>
      <w:r>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w:t>
      </w:r>
      <w:r>
        <w:rPr>
          <w:sz w:val="24"/>
          <w:szCs w:val="24"/>
        </w:rPr>
        <w:lastRenderedPageBreak/>
        <w:t>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ED78BF" w:rsidRDefault="00CD31FB">
      <w:pPr>
        <w:numPr>
          <w:ilvl w:val="2"/>
          <w:numId w:val="2"/>
        </w:numPr>
        <w:ind w:left="0" w:firstLine="709"/>
        <w:jc w:val="both"/>
        <w:rPr>
          <w:color w:val="000000"/>
          <w:sz w:val="24"/>
          <w:szCs w:val="24"/>
        </w:rPr>
      </w:pPr>
      <w:r>
        <w:rPr>
          <w:color w:val="000000"/>
          <w:sz w:val="24"/>
          <w:szCs w:val="24"/>
        </w:rPr>
        <w:t>Общество вправе произвести сальдо взаимных обязательств сторон путем уменьшения сумм причитающихся Контрагенту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Контрагента перед Обществом,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Контрагентом товара / недостатков выполненных Контрагентом работ / оказанных услуг.</w:t>
      </w:r>
    </w:p>
    <w:p w:rsidR="00ED78BF" w:rsidRDefault="00ED78BF">
      <w:pPr>
        <w:rPr>
          <w:sz w:val="22"/>
          <w:szCs w:val="22"/>
        </w:rPr>
      </w:pPr>
    </w:p>
    <w:p w:rsidR="00ED78BF" w:rsidRDefault="00CD31FB">
      <w:pPr>
        <w:numPr>
          <w:ilvl w:val="0"/>
          <w:numId w:val="2"/>
        </w:numPr>
        <w:tabs>
          <w:tab w:val="left" w:pos="284"/>
        </w:tabs>
        <w:ind w:left="0" w:firstLine="0"/>
        <w:jc w:val="center"/>
      </w:pPr>
      <w:r>
        <w:rPr>
          <w:b/>
          <w:bCs/>
          <w:sz w:val="24"/>
          <w:szCs w:val="24"/>
        </w:rPr>
        <w:t>Порядок поставки и приемки Товара</w:t>
      </w:r>
    </w:p>
    <w:p w:rsidR="00ED78BF" w:rsidRDefault="00CD31FB">
      <w:pPr>
        <w:pStyle w:val="afa"/>
        <w:widowControl/>
        <w:numPr>
          <w:ilvl w:val="1"/>
          <w:numId w:val="2"/>
        </w:numPr>
        <w:tabs>
          <w:tab w:val="left" w:pos="1134"/>
        </w:tabs>
        <w:ind w:left="0" w:firstLine="709"/>
        <w:jc w:val="both"/>
        <w:rPr>
          <w:rFonts w:ascii="Times New Roman" w:hAnsi="Times New Roman"/>
        </w:rPr>
      </w:pPr>
      <w:r>
        <w:rPr>
          <w:rFonts w:ascii="Times New Roman" w:hAnsi="Times New Roman"/>
          <w:sz w:val="24"/>
          <w:szCs w:val="24"/>
        </w:rPr>
        <w:t>Поставка Товара осуществляется партиями в Место поставки, указанное в пункте 1.3 Договора.</w:t>
      </w:r>
    </w:p>
    <w:p w:rsidR="00ED78BF" w:rsidRDefault="00CD31FB">
      <w:pPr>
        <w:pStyle w:val="afa"/>
        <w:widowControl/>
        <w:numPr>
          <w:ilvl w:val="1"/>
          <w:numId w:val="2"/>
        </w:numPr>
        <w:tabs>
          <w:tab w:val="left" w:pos="1134"/>
        </w:tabs>
        <w:ind w:left="0" w:firstLine="709"/>
        <w:jc w:val="both"/>
        <w:rPr>
          <w:rFonts w:ascii="Times New Roman" w:hAnsi="Times New Roman"/>
        </w:rPr>
      </w:pPr>
      <w:r>
        <w:rPr>
          <w:rFonts w:ascii="Times New Roman" w:hAnsi="Times New Roman"/>
          <w:bCs/>
          <w:sz w:val="24"/>
          <w:szCs w:val="24"/>
        </w:rPr>
        <w:t xml:space="preserve">Качество, комплектность, количество и ассортимент поставляемого по Договору Товара должны соответствовать Проектной и Рабочей </w:t>
      </w:r>
      <w:r>
        <w:rPr>
          <w:rFonts w:ascii="Times New Roman" w:hAnsi="Times New Roman"/>
          <w:sz w:val="24"/>
          <w:szCs w:val="24"/>
        </w:rPr>
        <w:t>документации</w:t>
      </w:r>
      <w:r>
        <w:rPr>
          <w:rFonts w:ascii="Times New Roman" w:hAnsi="Times New Roman"/>
          <w:bCs/>
          <w:sz w:val="24"/>
          <w:szCs w:val="24"/>
        </w:rPr>
        <w:t>, требованиям Договора и Покупателя,</w:t>
      </w:r>
      <w:r>
        <w:rPr>
          <w:rFonts w:ascii="Times New Roman" w:hAnsi="Times New Roman"/>
          <w:b/>
          <w:bCs/>
          <w:sz w:val="24"/>
          <w:szCs w:val="24"/>
        </w:rPr>
        <w:t xml:space="preserve"> </w:t>
      </w:r>
      <w:r>
        <w:rPr>
          <w:rFonts w:ascii="Times New Roman" w:hAnsi="Times New Roman"/>
          <w:bCs/>
          <w:sz w:val="24"/>
          <w:szCs w:val="24"/>
        </w:rPr>
        <w:t>в том числе, указанным в Спецификации (Приложение № 1 к Договору), а также Применимого права.</w:t>
      </w:r>
    </w:p>
    <w:p w:rsidR="00ED78BF" w:rsidRDefault="00CD31FB">
      <w:pPr>
        <w:widowControl/>
        <w:tabs>
          <w:tab w:val="left" w:pos="1134"/>
        </w:tabs>
        <w:ind w:firstLine="709"/>
        <w:jc w:val="both"/>
      </w:pPr>
      <w:r>
        <w:rPr>
          <w:bCs/>
          <w:sz w:val="24"/>
          <w:szCs w:val="24"/>
        </w:rPr>
        <w:t xml:space="preserve">Поставщик не вправе производить </w:t>
      </w:r>
      <w:r>
        <w:rPr>
          <w:sz w:val="24"/>
          <w:szCs w:val="24"/>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 w:rsidR="00ED78BF" w:rsidRDefault="00CD31FB">
      <w:pPr>
        <w:pStyle w:val="afa"/>
        <w:widowControl/>
        <w:numPr>
          <w:ilvl w:val="1"/>
          <w:numId w:val="2"/>
        </w:numPr>
        <w:tabs>
          <w:tab w:val="left" w:pos="1134"/>
        </w:tabs>
        <w:ind w:left="0" w:firstLine="709"/>
        <w:jc w:val="both"/>
        <w:rPr>
          <w:rFonts w:ascii="Times New Roman" w:hAnsi="Times New Roman"/>
        </w:rPr>
      </w:pPr>
      <w:r>
        <w:rPr>
          <w:rFonts w:ascii="Times New Roman" w:hAnsi="Times New Roman"/>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ED78BF" w:rsidRDefault="00CD31FB">
      <w:pPr>
        <w:pStyle w:val="afa"/>
        <w:widowControl/>
        <w:numPr>
          <w:ilvl w:val="1"/>
          <w:numId w:val="2"/>
        </w:numPr>
        <w:tabs>
          <w:tab w:val="left" w:pos="1134"/>
        </w:tabs>
        <w:ind w:left="0" w:firstLine="709"/>
        <w:jc w:val="both"/>
        <w:rPr>
          <w:rFonts w:ascii="Times New Roman" w:hAnsi="Times New Roman"/>
        </w:rPr>
      </w:pPr>
      <w:r>
        <w:rPr>
          <w:rFonts w:ascii="Times New Roman" w:hAnsi="Times New Roman"/>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ED78BF" w:rsidRDefault="00CD31FB">
      <w:pPr>
        <w:numPr>
          <w:ilvl w:val="0"/>
          <w:numId w:val="4"/>
        </w:numPr>
        <w:tabs>
          <w:tab w:val="left" w:pos="1418"/>
        </w:tabs>
        <w:ind w:left="0" w:firstLine="709"/>
        <w:jc w:val="both"/>
      </w:pPr>
      <w:r>
        <w:rPr>
          <w:sz w:val="24"/>
          <w:szCs w:val="24"/>
        </w:rPr>
        <w:t>сертификат качества в 1 (одном) экз.;</w:t>
      </w:r>
    </w:p>
    <w:p w:rsidR="00ED78BF" w:rsidRDefault="00CD31FB">
      <w:pPr>
        <w:numPr>
          <w:ilvl w:val="0"/>
          <w:numId w:val="4"/>
        </w:numPr>
        <w:tabs>
          <w:tab w:val="left" w:pos="1418"/>
        </w:tabs>
        <w:ind w:left="0" w:firstLine="709"/>
        <w:jc w:val="both"/>
      </w:pPr>
      <w:r>
        <w:rPr>
          <w:sz w:val="24"/>
          <w:szCs w:val="24"/>
        </w:rPr>
        <w:t>технический паспорт на русском языке в 1 (одном) экз.;</w:t>
      </w:r>
    </w:p>
    <w:p w:rsidR="00ED78BF" w:rsidRDefault="00CD31FB">
      <w:pPr>
        <w:numPr>
          <w:ilvl w:val="0"/>
          <w:numId w:val="4"/>
        </w:numPr>
        <w:tabs>
          <w:tab w:val="left" w:pos="1418"/>
        </w:tabs>
        <w:ind w:left="0" w:firstLine="709"/>
        <w:jc w:val="both"/>
      </w:pPr>
      <w:r>
        <w:rPr>
          <w:sz w:val="24"/>
          <w:szCs w:val="24"/>
        </w:rPr>
        <w:t>инструкция по эксплуатации на русском языке в 1 (одном) экз.;</w:t>
      </w:r>
    </w:p>
    <w:p w:rsidR="00ED78BF" w:rsidRDefault="00CD31FB">
      <w:pPr>
        <w:numPr>
          <w:ilvl w:val="0"/>
          <w:numId w:val="4"/>
        </w:numPr>
        <w:tabs>
          <w:tab w:val="left" w:pos="1418"/>
        </w:tabs>
        <w:ind w:left="0" w:firstLine="709"/>
        <w:jc w:val="both"/>
      </w:pPr>
      <w:r>
        <w:rPr>
          <w:sz w:val="24"/>
          <w:szCs w:val="24"/>
        </w:rPr>
        <w:t>упаковочный лист в 1 (одном) экз.;</w:t>
      </w:r>
    </w:p>
    <w:p w:rsidR="00ED78BF" w:rsidRDefault="00CD31FB">
      <w:pPr>
        <w:numPr>
          <w:ilvl w:val="0"/>
          <w:numId w:val="3"/>
        </w:numPr>
        <w:tabs>
          <w:tab w:val="left" w:pos="1418"/>
        </w:tabs>
        <w:ind w:left="0" w:firstLine="709"/>
        <w:jc w:val="both"/>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ED78BF" w:rsidRDefault="00CD31FB">
      <w:pPr>
        <w:numPr>
          <w:ilvl w:val="0"/>
          <w:numId w:val="3"/>
        </w:numPr>
        <w:tabs>
          <w:tab w:val="left" w:pos="1418"/>
        </w:tabs>
        <w:ind w:left="0" w:firstLine="709"/>
        <w:jc w:val="both"/>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2 (двух) экз.;</w:t>
      </w:r>
    </w:p>
    <w:p w:rsidR="00ED78BF" w:rsidRDefault="00CD31FB">
      <w:pPr>
        <w:numPr>
          <w:ilvl w:val="0"/>
          <w:numId w:val="3"/>
        </w:numPr>
        <w:tabs>
          <w:tab w:val="left" w:pos="1418"/>
        </w:tabs>
        <w:ind w:left="0" w:firstLine="709"/>
        <w:jc w:val="both"/>
      </w:pPr>
      <w:r>
        <w:rPr>
          <w:sz w:val="24"/>
          <w:szCs w:val="24"/>
        </w:rPr>
        <w:t>накладная ТОРГ-12  в 2 (двух) экз.</w:t>
      </w:r>
    </w:p>
    <w:p w:rsidR="00ED78BF" w:rsidRDefault="00CD31FB">
      <w:pPr>
        <w:pStyle w:val="afa"/>
        <w:widowControl/>
        <w:numPr>
          <w:ilvl w:val="1"/>
          <w:numId w:val="2"/>
        </w:numPr>
        <w:tabs>
          <w:tab w:val="left" w:pos="1134"/>
          <w:tab w:val="left" w:pos="1418"/>
        </w:tabs>
        <w:ind w:left="0" w:firstLine="709"/>
        <w:jc w:val="both"/>
        <w:rPr>
          <w:rFonts w:ascii="Times New Roman" w:hAnsi="Times New Roman"/>
        </w:rPr>
      </w:pPr>
      <w:r>
        <w:rPr>
          <w:rFonts w:ascii="Times New Roman" w:hAnsi="Times New Roman"/>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w:t>
      </w:r>
      <w:r>
        <w:rPr>
          <w:rFonts w:ascii="Times New Roman" w:hAnsi="Times New Roman"/>
          <w:bCs/>
          <w:sz w:val="24"/>
          <w:szCs w:val="24"/>
        </w:rPr>
        <w:lastRenderedPageBreak/>
        <w:t xml:space="preserve">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ED78BF" w:rsidRDefault="00CD31FB">
      <w:pPr>
        <w:pStyle w:val="afa"/>
        <w:tabs>
          <w:tab w:val="left" w:pos="1134"/>
          <w:tab w:val="left" w:pos="1418"/>
        </w:tabs>
        <w:ind w:left="0" w:firstLine="709"/>
        <w:jc w:val="both"/>
        <w:rPr>
          <w:rFonts w:ascii="Times New Roman" w:hAnsi="Times New Roman"/>
        </w:rPr>
      </w:pPr>
      <w:r>
        <w:rPr>
          <w:rFonts w:ascii="Times New Roman" w:hAnsi="Times New Roman"/>
          <w:bCs/>
          <w:sz w:val="24"/>
          <w:szCs w:val="24"/>
        </w:rPr>
        <w:t>Оригинал доверенности представителя Поставщика подлежит передаче Покупателю.</w:t>
      </w:r>
    </w:p>
    <w:p w:rsidR="00ED78BF" w:rsidRDefault="00CD31FB">
      <w:pPr>
        <w:pStyle w:val="afa"/>
        <w:widowControl/>
        <w:numPr>
          <w:ilvl w:val="1"/>
          <w:numId w:val="2"/>
        </w:numPr>
        <w:tabs>
          <w:tab w:val="left" w:pos="1134"/>
          <w:tab w:val="left" w:pos="1418"/>
        </w:tabs>
        <w:ind w:left="0" w:firstLine="709"/>
        <w:jc w:val="both"/>
        <w:rPr>
          <w:rFonts w:ascii="Times New Roman" w:hAnsi="Times New Roman"/>
        </w:rPr>
      </w:pPr>
      <w:r>
        <w:rPr>
          <w:rFonts w:ascii="Times New Roman" w:hAnsi="Times New Roman"/>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rsidR="00ED78BF" w:rsidRDefault="00CD31FB">
      <w:pPr>
        <w:pStyle w:val="afa"/>
        <w:widowControl/>
        <w:numPr>
          <w:ilvl w:val="1"/>
          <w:numId w:val="2"/>
        </w:numPr>
        <w:tabs>
          <w:tab w:val="left" w:pos="1134"/>
          <w:tab w:val="left" w:pos="1418"/>
        </w:tabs>
        <w:ind w:left="0" w:firstLine="709"/>
        <w:jc w:val="both"/>
        <w:rPr>
          <w:rFonts w:ascii="Times New Roman" w:hAnsi="Times New Roman"/>
        </w:rPr>
      </w:pPr>
      <w:bookmarkStart w:id="1" w:name="_Ref361408474"/>
      <w:r>
        <w:rPr>
          <w:rFonts w:ascii="Times New Roman" w:hAnsi="Times New Roman"/>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rFonts w:ascii="Times New Roman" w:hAnsi="Times New Roman"/>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ED78BF" w:rsidRDefault="00CD31FB">
      <w:pPr>
        <w:pStyle w:val="afa"/>
        <w:tabs>
          <w:tab w:val="left" w:pos="1418"/>
        </w:tabs>
        <w:ind w:left="0" w:firstLine="709"/>
        <w:jc w:val="both"/>
        <w:rPr>
          <w:rFonts w:ascii="Times New Roman" w:hAnsi="Times New Roman"/>
        </w:rPr>
      </w:pPr>
      <w:r>
        <w:rPr>
          <w:rFonts w:ascii="Times New Roman" w:hAnsi="Times New Roman"/>
          <w:bCs/>
          <w:sz w:val="24"/>
          <w:szCs w:val="24"/>
        </w:rPr>
        <w:t xml:space="preserve">Отдельные требования к упаковке и маркировке негабаритного Товара, </w:t>
      </w:r>
      <w:r>
        <w:rPr>
          <w:rFonts w:ascii="Times New Roman" w:hAnsi="Times New Roman"/>
          <w:bCs/>
          <w:sz w:val="24"/>
          <w:szCs w:val="24"/>
        </w:rPr>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ED78BF" w:rsidRDefault="00CD31FB">
      <w:pPr>
        <w:pStyle w:val="afa"/>
        <w:tabs>
          <w:tab w:val="left" w:pos="1418"/>
        </w:tabs>
        <w:ind w:left="0" w:firstLine="709"/>
        <w:jc w:val="both"/>
        <w:rPr>
          <w:rFonts w:ascii="Times New Roman" w:hAnsi="Times New Roman"/>
        </w:rPr>
      </w:pPr>
      <w:r>
        <w:rPr>
          <w:rFonts w:ascii="Times New Roman" w:hAnsi="Times New Roman"/>
          <w:bCs/>
          <w:sz w:val="24"/>
          <w:szCs w:val="24"/>
        </w:rPr>
        <w:t xml:space="preserve">Стоимость тары и упаковки включена в стоимость Товара. Тара и упаковка возврату </w:t>
      </w:r>
      <w:r>
        <w:rPr>
          <w:rFonts w:ascii="Times New Roman" w:hAnsi="Times New Roman"/>
          <w:bCs/>
          <w:sz w:val="24"/>
          <w:szCs w:val="24"/>
        </w:rPr>
        <w:br/>
        <w:t xml:space="preserve">не подлежат. </w:t>
      </w:r>
    </w:p>
    <w:p w:rsidR="00ED78BF" w:rsidRDefault="00CD31FB">
      <w:pPr>
        <w:pStyle w:val="afa"/>
        <w:widowControl/>
        <w:numPr>
          <w:ilvl w:val="1"/>
          <w:numId w:val="2"/>
        </w:numPr>
        <w:tabs>
          <w:tab w:val="left" w:pos="1134"/>
          <w:tab w:val="left" w:pos="1418"/>
        </w:tabs>
        <w:ind w:left="0" w:firstLine="709"/>
        <w:jc w:val="both"/>
        <w:rPr>
          <w:rFonts w:ascii="Times New Roman" w:hAnsi="Times New Roman"/>
        </w:rPr>
      </w:pPr>
      <w:r>
        <w:rPr>
          <w:rFonts w:ascii="Times New Roman" w:hAnsi="Times New Roman"/>
          <w:sz w:val="24"/>
          <w:szCs w:val="24"/>
        </w:rPr>
        <w:t xml:space="preserve">Погрузка, доставка, и перемещение Товара (в том числе по территории Покупателя) </w:t>
      </w:r>
      <w:r>
        <w:rPr>
          <w:rFonts w:ascii="Times New Roman" w:hAnsi="Times New Roman"/>
          <w:bCs/>
          <w:sz w:val="24"/>
          <w:szCs w:val="24"/>
        </w:rPr>
        <w:t>осуществляется</w:t>
      </w:r>
      <w:r>
        <w:rPr>
          <w:rFonts w:ascii="Times New Roman" w:hAnsi="Times New Roman"/>
          <w:sz w:val="24"/>
          <w:szCs w:val="24"/>
        </w:rPr>
        <w:t xml:space="preserve"> Поставщиком. Стоимость погрузки, доставки, разгрузки и перемещения Товара включена в стоимость Товара.</w:t>
      </w:r>
    </w:p>
    <w:p w:rsidR="00ED78BF" w:rsidRDefault="00CD31FB">
      <w:pPr>
        <w:pStyle w:val="afa"/>
        <w:widowControl/>
        <w:numPr>
          <w:ilvl w:val="1"/>
          <w:numId w:val="2"/>
        </w:numPr>
        <w:tabs>
          <w:tab w:val="left" w:pos="1134"/>
        </w:tabs>
        <w:ind w:left="0" w:firstLine="709"/>
        <w:jc w:val="both"/>
        <w:rPr>
          <w:rFonts w:ascii="Times New Roman" w:hAnsi="Times New Roman"/>
        </w:rPr>
      </w:pPr>
      <w:r>
        <w:rPr>
          <w:rFonts w:ascii="Times New Roman" w:hAnsi="Times New Roman"/>
          <w:sz w:val="24"/>
          <w:szCs w:val="24"/>
        </w:rPr>
        <w:t xml:space="preserve">Досрочная поставка Товара допускается только при условии получения Поставщиком письменного согласия Покупателя. </w:t>
      </w:r>
    </w:p>
    <w:p w:rsidR="00ED78BF" w:rsidRDefault="00CD31FB">
      <w:pPr>
        <w:pStyle w:val="afa"/>
        <w:widowControl/>
        <w:numPr>
          <w:ilvl w:val="1"/>
          <w:numId w:val="2"/>
        </w:numPr>
        <w:tabs>
          <w:tab w:val="left" w:pos="1418"/>
        </w:tabs>
        <w:ind w:left="0" w:firstLine="709"/>
        <w:jc w:val="both"/>
        <w:rPr>
          <w:rFonts w:ascii="Times New Roman" w:hAnsi="Times New Roman"/>
        </w:rPr>
      </w:pPr>
      <w:bookmarkStart w:id="2" w:name="_Ref361396594"/>
      <w:r>
        <w:rPr>
          <w:rFonts w:ascii="Times New Roman" w:hAnsi="Times New Roman"/>
          <w:sz w:val="24"/>
          <w:szCs w:val="24"/>
        </w:rPr>
        <w:t xml:space="preserve">Датой поставки партии Товара является дата подписания Сторонами накладной </w:t>
      </w:r>
      <w:r>
        <w:rPr>
          <w:rFonts w:ascii="Times New Roman" w:hAnsi="Times New Roman"/>
          <w:sz w:val="24"/>
          <w:szCs w:val="24"/>
        </w:rPr>
        <w:br/>
        <w:t>ТОРГ-12.</w:t>
      </w:r>
      <w:bookmarkEnd w:id="2"/>
      <w:r>
        <w:rPr>
          <w:rFonts w:ascii="Times New Roman" w:hAnsi="Times New Roman"/>
          <w:sz w:val="24"/>
          <w:szCs w:val="24"/>
        </w:rPr>
        <w:t xml:space="preserve"> </w:t>
      </w:r>
    </w:p>
    <w:p w:rsidR="00ED78BF" w:rsidRDefault="00CD31FB">
      <w:pPr>
        <w:pStyle w:val="afa"/>
        <w:widowControl/>
        <w:numPr>
          <w:ilvl w:val="1"/>
          <w:numId w:val="2"/>
        </w:numPr>
        <w:tabs>
          <w:tab w:val="left" w:pos="1418"/>
        </w:tabs>
        <w:ind w:left="0" w:firstLine="709"/>
        <w:jc w:val="both"/>
        <w:rPr>
          <w:rFonts w:ascii="Times New Roman" w:hAnsi="Times New Roman"/>
        </w:rPr>
      </w:pPr>
      <w:r>
        <w:rPr>
          <w:rFonts w:ascii="Times New Roman" w:hAnsi="Times New Roman"/>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ED78BF" w:rsidRDefault="00CD31FB">
      <w:pPr>
        <w:pStyle w:val="afa"/>
        <w:widowControl/>
        <w:numPr>
          <w:ilvl w:val="1"/>
          <w:numId w:val="2"/>
        </w:numPr>
        <w:tabs>
          <w:tab w:val="left" w:pos="1418"/>
        </w:tabs>
        <w:ind w:left="0" w:firstLine="709"/>
        <w:jc w:val="both"/>
        <w:rPr>
          <w:rFonts w:ascii="Times New Roman" w:hAnsi="Times New Roman"/>
        </w:rPr>
      </w:pPr>
      <w:r>
        <w:rPr>
          <w:rFonts w:ascii="Times New Roman" w:hAnsi="Times New Roman"/>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ED78BF" w:rsidRDefault="00CD31FB">
      <w:pPr>
        <w:pStyle w:val="afa"/>
        <w:tabs>
          <w:tab w:val="left" w:pos="1418"/>
        </w:tabs>
        <w:ind w:left="0" w:firstLine="709"/>
        <w:jc w:val="both"/>
        <w:rPr>
          <w:rFonts w:ascii="Times New Roman" w:hAnsi="Times New Roman"/>
        </w:rPr>
      </w:pPr>
      <w:bookmarkStart w:id="3" w:name="_Ref361408232"/>
      <w:r>
        <w:rPr>
          <w:rFonts w:ascii="Times New Roman" w:hAnsi="Times New Roman"/>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rFonts w:ascii="Times New Roman" w:hAnsi="Times New Roman"/>
          <w:sz w:val="24"/>
          <w:szCs w:val="24"/>
        </w:rPr>
        <w:t xml:space="preserve"> </w:t>
      </w:r>
    </w:p>
    <w:p w:rsidR="00ED78BF" w:rsidRDefault="00CD31FB">
      <w:pPr>
        <w:pStyle w:val="afa"/>
        <w:widowControl/>
        <w:numPr>
          <w:ilvl w:val="1"/>
          <w:numId w:val="2"/>
        </w:numPr>
        <w:tabs>
          <w:tab w:val="left" w:pos="1418"/>
        </w:tabs>
        <w:ind w:left="0" w:firstLine="709"/>
        <w:jc w:val="both"/>
        <w:rPr>
          <w:rFonts w:ascii="Times New Roman" w:hAnsi="Times New Roman"/>
        </w:rPr>
      </w:pPr>
      <w:r>
        <w:rPr>
          <w:rFonts w:ascii="Times New Roman" w:hAnsi="Times New Roman"/>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10 (десяти) рабочих дней </w:t>
      </w:r>
      <w:r>
        <w:rPr>
          <w:rFonts w:ascii="Times New Roman" w:hAnsi="Times New Roman"/>
          <w:sz w:val="24"/>
          <w:szCs w:val="24"/>
        </w:rPr>
        <w:br/>
      </w:r>
      <w:r>
        <w:rPr>
          <w:rFonts w:ascii="Times New Roman" w:hAnsi="Times New Roman"/>
          <w:sz w:val="24"/>
          <w:szCs w:val="24"/>
        </w:rPr>
        <w:lastRenderedPageBreak/>
        <w:t>с даты подписания Покупателем транспортных документов. В случае отсутствия замечаний Покупатель подписывает накладную ТОРГ-12.</w:t>
      </w:r>
    </w:p>
    <w:p w:rsidR="00ED78BF" w:rsidRDefault="00CD31FB">
      <w:pPr>
        <w:numPr>
          <w:ilvl w:val="1"/>
          <w:numId w:val="2"/>
        </w:numPr>
        <w:tabs>
          <w:tab w:val="left" w:pos="568"/>
          <w:tab w:val="left" w:pos="1134"/>
          <w:tab w:val="left" w:pos="1418"/>
        </w:tabs>
        <w:ind w:left="0" w:firstLine="709"/>
        <w:jc w:val="both"/>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ED78BF" w:rsidRDefault="00CD31FB">
      <w:pPr>
        <w:tabs>
          <w:tab w:val="left" w:pos="1134"/>
          <w:tab w:val="left" w:pos="1418"/>
          <w:tab w:val="left" w:pos="1851"/>
        </w:tabs>
        <w:ind w:firstLine="709"/>
        <w:jc w:val="both"/>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ED78BF" w:rsidRDefault="00CD31FB">
      <w:pPr>
        <w:tabs>
          <w:tab w:val="left" w:pos="1134"/>
          <w:tab w:val="left" w:pos="1418"/>
          <w:tab w:val="left" w:pos="1851"/>
        </w:tabs>
        <w:ind w:firstLine="709"/>
        <w:jc w:val="both"/>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ED78BF" w:rsidRDefault="00CD31FB">
      <w:pPr>
        <w:numPr>
          <w:ilvl w:val="1"/>
          <w:numId w:val="2"/>
        </w:numPr>
        <w:tabs>
          <w:tab w:val="left" w:pos="1418"/>
        </w:tabs>
        <w:ind w:left="0" w:firstLine="709"/>
        <w:jc w:val="both"/>
      </w:pPr>
      <w:r>
        <w:rPr>
          <w:sz w:val="24"/>
          <w:szCs w:val="24"/>
        </w:rPr>
        <w:t>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ED78BF" w:rsidRDefault="00CD31FB">
      <w:pPr>
        <w:tabs>
          <w:tab w:val="left" w:pos="1283"/>
          <w:tab w:val="left" w:pos="1851"/>
        </w:tabs>
        <w:ind w:firstLine="709"/>
        <w:jc w:val="both"/>
      </w:pPr>
      <w:r>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ED78BF" w:rsidRDefault="00CD31FB">
      <w:pPr>
        <w:pStyle w:val="afa"/>
        <w:widowControl/>
        <w:numPr>
          <w:ilvl w:val="1"/>
          <w:numId w:val="2"/>
        </w:numPr>
        <w:tabs>
          <w:tab w:val="left" w:pos="1134"/>
          <w:tab w:val="left" w:pos="1418"/>
        </w:tabs>
        <w:ind w:left="0" w:firstLine="709"/>
        <w:jc w:val="both"/>
        <w:rPr>
          <w:rFonts w:ascii="Times New Roman" w:hAnsi="Times New Roman"/>
        </w:rPr>
      </w:pPr>
      <w:r>
        <w:rPr>
          <w:rFonts w:ascii="Times New Roman" w:hAnsi="Times New Roman"/>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rFonts w:ascii="Times New Roman" w:hAnsi="Times New Roman"/>
          <w:b/>
          <w:bCs/>
          <w:color w:val="000000"/>
          <w:sz w:val="24"/>
          <w:szCs w:val="24"/>
        </w:rPr>
        <w:t xml:space="preserve"> </w:t>
      </w:r>
    </w:p>
    <w:p w:rsidR="00ED78BF" w:rsidRDefault="00CD31FB">
      <w:pPr>
        <w:pStyle w:val="afa"/>
        <w:widowControl/>
        <w:numPr>
          <w:ilvl w:val="1"/>
          <w:numId w:val="2"/>
        </w:numPr>
        <w:tabs>
          <w:tab w:val="left" w:pos="1134"/>
          <w:tab w:val="left" w:pos="1418"/>
        </w:tabs>
        <w:ind w:left="0" w:firstLine="709"/>
        <w:jc w:val="both"/>
        <w:rPr>
          <w:rFonts w:ascii="Times New Roman" w:hAnsi="Times New Roman"/>
        </w:rPr>
      </w:pPr>
      <w:r>
        <w:rPr>
          <w:rFonts w:ascii="Times New Roman" w:hAnsi="Times New Roman"/>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ED78BF" w:rsidRDefault="00ED78BF">
      <w:pPr>
        <w:jc w:val="both"/>
        <w:rPr>
          <w:sz w:val="16"/>
          <w:szCs w:val="16"/>
        </w:rPr>
      </w:pPr>
    </w:p>
    <w:p w:rsidR="00ED78BF" w:rsidRDefault="00CD31FB">
      <w:pPr>
        <w:pStyle w:val="afa"/>
        <w:numPr>
          <w:ilvl w:val="0"/>
          <w:numId w:val="2"/>
        </w:numPr>
        <w:tabs>
          <w:tab w:val="left" w:pos="284"/>
        </w:tabs>
        <w:ind w:left="0" w:firstLine="0"/>
        <w:jc w:val="center"/>
        <w:rPr>
          <w:rFonts w:ascii="Times New Roman" w:hAnsi="Times New Roman"/>
        </w:rPr>
      </w:pPr>
      <w:r>
        <w:rPr>
          <w:rFonts w:ascii="Times New Roman" w:hAnsi="Times New Roman"/>
          <w:b/>
          <w:sz w:val="24"/>
          <w:szCs w:val="24"/>
        </w:rPr>
        <w:t>Гарантийный срок</w:t>
      </w:r>
    </w:p>
    <w:p w:rsidR="00ED78BF" w:rsidRDefault="00CD31FB">
      <w:pPr>
        <w:pStyle w:val="afa"/>
        <w:numPr>
          <w:ilvl w:val="1"/>
          <w:numId w:val="2"/>
        </w:numPr>
        <w:tabs>
          <w:tab w:val="left" w:pos="709"/>
          <w:tab w:val="left" w:pos="1134"/>
        </w:tabs>
        <w:ind w:left="0" w:firstLine="709"/>
        <w:jc w:val="both"/>
        <w:rPr>
          <w:rFonts w:ascii="Times New Roman" w:hAnsi="Times New Roman"/>
        </w:rPr>
      </w:pPr>
      <w:r>
        <w:rPr>
          <w:rFonts w:ascii="Times New Roman" w:hAnsi="Times New Roman"/>
          <w:sz w:val="24"/>
          <w:szCs w:val="24"/>
        </w:rPr>
        <w:t>Гарантийный срок на Товар, поставленный по Договору, составляет 12 (двенадцать) месяцев и начинает течь с даты подписания Сторонами накладной ТОРГ-12.</w:t>
      </w:r>
      <w:r>
        <w:rPr>
          <w:rFonts w:ascii="Times New Roman" w:hAnsi="Times New Roman"/>
        </w:rPr>
        <w:t xml:space="preserve"> </w:t>
      </w:r>
      <w:r>
        <w:rPr>
          <w:rFonts w:ascii="Times New Roman" w:hAnsi="Times New Roman"/>
          <w:sz w:val="24"/>
          <w:szCs w:val="24"/>
        </w:rPr>
        <w:t xml:space="preserve">Гарантийный срок может быть продлен в соответствии с условиями Договора. </w:t>
      </w:r>
    </w:p>
    <w:p w:rsidR="00ED78BF" w:rsidRDefault="00CD31FB">
      <w:pPr>
        <w:pStyle w:val="afa"/>
        <w:tabs>
          <w:tab w:val="left" w:pos="1134"/>
          <w:tab w:val="left" w:pos="1851"/>
        </w:tabs>
        <w:ind w:left="0" w:firstLine="709"/>
        <w:jc w:val="both"/>
        <w:rPr>
          <w:rFonts w:ascii="Times New Roman" w:hAnsi="Times New Roman"/>
        </w:rPr>
      </w:pPr>
      <w:r>
        <w:rPr>
          <w:rFonts w:ascii="Times New Roman" w:hAnsi="Times New Roman"/>
          <w:sz w:val="24"/>
          <w:szCs w:val="24"/>
        </w:rPr>
        <w:t>Установленный в отношении Товара гарантийный срок распространяется на все составные части и комплектующие Товара.</w:t>
      </w:r>
    </w:p>
    <w:p w:rsidR="00ED78BF" w:rsidRDefault="00CD31FB">
      <w:pPr>
        <w:numPr>
          <w:ilvl w:val="1"/>
          <w:numId w:val="2"/>
        </w:numPr>
        <w:tabs>
          <w:tab w:val="left" w:pos="1134"/>
        </w:tabs>
        <w:ind w:left="0" w:firstLine="709"/>
        <w:jc w:val="both"/>
      </w:pPr>
      <w:r>
        <w:rPr>
          <w:sz w:val="24"/>
          <w:szCs w:val="24"/>
        </w:rPr>
        <w:lastRenderedPageBreak/>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ED78BF" w:rsidRDefault="00CD31FB">
      <w:pPr>
        <w:numPr>
          <w:ilvl w:val="1"/>
          <w:numId w:val="2"/>
        </w:numPr>
        <w:tabs>
          <w:tab w:val="left" w:pos="1134"/>
        </w:tabs>
        <w:ind w:left="0" w:firstLine="709"/>
        <w:jc w:val="both"/>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ED78BF" w:rsidRDefault="00CD31FB">
      <w:pPr>
        <w:numPr>
          <w:ilvl w:val="1"/>
          <w:numId w:val="2"/>
        </w:numPr>
        <w:tabs>
          <w:tab w:val="left" w:pos="1134"/>
        </w:tabs>
        <w:ind w:left="0" w:firstLine="709"/>
        <w:jc w:val="both"/>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rsidR="00ED78BF" w:rsidRDefault="00CD31FB">
      <w:pPr>
        <w:ind w:firstLine="709"/>
        <w:jc w:val="both"/>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ED78BF" w:rsidRDefault="00CD31FB">
      <w:pPr>
        <w:numPr>
          <w:ilvl w:val="1"/>
          <w:numId w:val="2"/>
        </w:numPr>
        <w:tabs>
          <w:tab w:val="left" w:pos="1134"/>
        </w:tabs>
        <w:ind w:left="0" w:firstLine="709"/>
        <w:jc w:val="both"/>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ED78BF" w:rsidRDefault="00CD31FB">
      <w:pPr>
        <w:numPr>
          <w:ilvl w:val="1"/>
          <w:numId w:val="2"/>
        </w:numPr>
        <w:tabs>
          <w:tab w:val="left" w:pos="1134"/>
        </w:tabs>
        <w:ind w:left="0" w:firstLine="709"/>
        <w:jc w:val="both"/>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ED78BF" w:rsidRDefault="00CD31FB">
      <w:pPr>
        <w:numPr>
          <w:ilvl w:val="1"/>
          <w:numId w:val="2"/>
        </w:numPr>
        <w:tabs>
          <w:tab w:val="left" w:pos="1134"/>
        </w:tabs>
        <w:ind w:left="0" w:firstLine="709"/>
        <w:jc w:val="both"/>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ED78BF" w:rsidRDefault="00ED78BF">
      <w:pPr>
        <w:tabs>
          <w:tab w:val="left" w:pos="1190"/>
        </w:tabs>
        <w:jc w:val="both"/>
        <w:rPr>
          <w:sz w:val="24"/>
          <w:szCs w:val="24"/>
        </w:rPr>
      </w:pPr>
    </w:p>
    <w:p w:rsidR="00ED78BF" w:rsidRDefault="00CD31FB">
      <w:pPr>
        <w:numPr>
          <w:ilvl w:val="0"/>
          <w:numId w:val="2"/>
        </w:numPr>
        <w:tabs>
          <w:tab w:val="left" w:pos="284"/>
        </w:tabs>
        <w:ind w:left="0" w:firstLine="0"/>
        <w:jc w:val="center"/>
      </w:pPr>
      <w:r>
        <w:rPr>
          <w:b/>
          <w:bCs/>
          <w:sz w:val="24"/>
          <w:szCs w:val="24"/>
        </w:rPr>
        <w:lastRenderedPageBreak/>
        <w:t>Ответственность Сторон</w:t>
      </w:r>
    </w:p>
    <w:p w:rsidR="00ED78BF" w:rsidRDefault="00CD31FB">
      <w:pPr>
        <w:pStyle w:val="afa"/>
        <w:numPr>
          <w:ilvl w:val="1"/>
          <w:numId w:val="2"/>
        </w:numPr>
        <w:tabs>
          <w:tab w:val="left" w:pos="1276"/>
        </w:tabs>
        <w:ind w:left="0" w:firstLine="709"/>
        <w:jc w:val="both"/>
        <w:rPr>
          <w:rFonts w:ascii="Times New Roman" w:hAnsi="Times New Roman"/>
        </w:rPr>
      </w:pPr>
      <w:r>
        <w:rPr>
          <w:rFonts w:ascii="Times New Roman" w:hAnsi="Times New Roman"/>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ED78BF" w:rsidRDefault="00CD31FB">
      <w:pPr>
        <w:widowControl/>
        <w:numPr>
          <w:ilvl w:val="1"/>
          <w:numId w:val="2"/>
        </w:numPr>
        <w:tabs>
          <w:tab w:val="left" w:pos="1276"/>
        </w:tabs>
        <w:ind w:left="0" w:firstLine="709"/>
        <w:jc w:val="both"/>
      </w:pPr>
      <w:r>
        <w:rPr>
          <w:bCs/>
          <w:sz w:val="24"/>
          <w:szCs w:val="24"/>
        </w:rPr>
        <w:t xml:space="preserve">Покупатель не несет ответственности за ненадлежащее исполнение обязательств </w:t>
      </w:r>
      <w:r>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ED78BF" w:rsidRDefault="00CD31FB">
      <w:pPr>
        <w:widowControl/>
        <w:numPr>
          <w:ilvl w:val="1"/>
          <w:numId w:val="2"/>
        </w:numPr>
        <w:tabs>
          <w:tab w:val="left" w:pos="1276"/>
        </w:tabs>
        <w:ind w:left="0" w:firstLine="709"/>
        <w:jc w:val="both"/>
      </w:pPr>
      <w:r>
        <w:rPr>
          <w:bCs/>
          <w:sz w:val="24"/>
          <w:szCs w:val="24"/>
        </w:rPr>
        <w:t xml:space="preserve">В случае нарушения Обществом сроков оплаты поставленного товара, результатов выполненных работ / оказанных услуг, Контрагент вправе потребовать уплаты Обществом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rsidR="00ED78BF" w:rsidRDefault="00CD31FB">
      <w:pPr>
        <w:widowControl/>
        <w:numPr>
          <w:ilvl w:val="1"/>
          <w:numId w:val="2"/>
        </w:numPr>
        <w:tabs>
          <w:tab w:val="left" w:pos="1276"/>
          <w:tab w:val="left" w:pos="1418"/>
        </w:tabs>
        <w:ind w:left="0" w:firstLine="709"/>
        <w:jc w:val="both"/>
      </w:pPr>
      <w:r>
        <w:rPr>
          <w:sz w:val="24"/>
          <w:szCs w:val="24"/>
        </w:rPr>
        <w:t>В отношении Договоров, предусматривающих поставку товара, выполнение работ / оказание услуг в один этап:</w:t>
      </w:r>
    </w:p>
    <w:p w:rsidR="00ED78BF" w:rsidRDefault="00CD31FB">
      <w:pPr>
        <w:pStyle w:val="afa"/>
        <w:widowControl/>
        <w:numPr>
          <w:ilvl w:val="2"/>
          <w:numId w:val="2"/>
        </w:numPr>
        <w:tabs>
          <w:tab w:val="clear" w:pos="720"/>
          <w:tab w:val="left" w:pos="1276"/>
        </w:tabs>
        <w:ind w:left="0" w:firstLine="709"/>
        <w:jc w:val="both"/>
        <w:rPr>
          <w:rFonts w:ascii="Times New Roman" w:hAnsi="Times New Roman"/>
        </w:rPr>
      </w:pPr>
      <w:r>
        <w:rPr>
          <w:rFonts w:ascii="Times New Roman" w:hAnsi="Times New Roman"/>
          <w:bCs/>
          <w:sz w:val="24"/>
          <w:szCs w:val="24"/>
        </w:rPr>
        <w:t>В случае нарушения Контрагентом обязательств по поставке товара (нарушение срока поставки, недопоставка), Общество вправе потребовать уплаты Контрагентом неустойки в размере 0,1 (ноль целых и одна десятая) процента от цены Договора за каждый день просрочки;</w:t>
      </w:r>
    </w:p>
    <w:p w:rsidR="00ED78BF" w:rsidRDefault="00CD31FB">
      <w:pPr>
        <w:pStyle w:val="afa"/>
        <w:widowControl/>
        <w:numPr>
          <w:ilvl w:val="2"/>
          <w:numId w:val="2"/>
        </w:numPr>
        <w:tabs>
          <w:tab w:val="clear" w:pos="720"/>
          <w:tab w:val="left" w:pos="1276"/>
        </w:tabs>
        <w:ind w:left="0" w:firstLine="709"/>
        <w:jc w:val="both"/>
        <w:rPr>
          <w:rFonts w:ascii="Times New Roman" w:hAnsi="Times New Roman"/>
        </w:rPr>
      </w:pPr>
      <w:r>
        <w:rPr>
          <w:rFonts w:ascii="Times New Roman" w:hAnsi="Times New Roman"/>
          <w:bCs/>
          <w:sz w:val="24"/>
          <w:szCs w:val="24"/>
        </w:rPr>
        <w:t>В случае несвоевременного устранения Контрагентом выявленных недостатков товара, Общество вправе потребовать уплаты Контрагентом:</w:t>
      </w:r>
    </w:p>
    <w:p w:rsidR="00ED78BF" w:rsidRDefault="00CD31FB">
      <w:pPr>
        <w:pStyle w:val="afa"/>
        <w:widowControl/>
        <w:tabs>
          <w:tab w:val="left" w:pos="1276"/>
        </w:tabs>
        <w:ind w:left="0" w:firstLine="709"/>
        <w:jc w:val="both"/>
        <w:rPr>
          <w:rFonts w:ascii="Times New Roman" w:hAnsi="Times New Roman"/>
        </w:rPr>
      </w:pPr>
      <w:r>
        <w:rPr>
          <w:rFonts w:ascii="Times New Roman" w:hAnsi="Times New Roman"/>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ED78BF" w:rsidRDefault="00CD31FB">
      <w:pPr>
        <w:widowControl/>
        <w:tabs>
          <w:tab w:val="left" w:pos="1276"/>
        </w:tabs>
        <w:ind w:firstLine="709"/>
        <w:jc w:val="both"/>
      </w:pPr>
      <w:r>
        <w:rPr>
          <w:bCs/>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Pr>
          <w:rFonts w:eastAsia="Calibri"/>
          <w:bCs/>
          <w:sz w:val="24"/>
          <w:szCs w:val="24"/>
        </w:rPr>
        <w:t>;</w:t>
      </w:r>
    </w:p>
    <w:p w:rsidR="00ED78BF" w:rsidRDefault="00CD31FB">
      <w:pPr>
        <w:pStyle w:val="afa"/>
        <w:widowControl/>
        <w:numPr>
          <w:ilvl w:val="1"/>
          <w:numId w:val="2"/>
        </w:numPr>
        <w:tabs>
          <w:tab w:val="left" w:pos="1276"/>
          <w:tab w:val="left" w:pos="1701"/>
        </w:tabs>
        <w:ind w:left="0" w:firstLine="709"/>
        <w:jc w:val="both"/>
        <w:rPr>
          <w:rFonts w:ascii="Times New Roman" w:hAnsi="Times New Roman"/>
        </w:rPr>
      </w:pPr>
      <w:r>
        <w:rPr>
          <w:rFonts w:ascii="Times New Roman" w:eastAsia="Calibri" w:hAnsi="Times New Roman"/>
          <w:bCs/>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Pr>
          <w:rFonts w:ascii="Times New Roman" w:hAnsi="Times New Roman"/>
          <w:sz w:val="24"/>
          <w:szCs w:val="24"/>
        </w:rPr>
        <w:t>.</w:t>
      </w:r>
    </w:p>
    <w:p w:rsidR="00ED78BF" w:rsidRDefault="00CD31FB">
      <w:pPr>
        <w:pStyle w:val="afa"/>
        <w:widowControl/>
        <w:numPr>
          <w:ilvl w:val="1"/>
          <w:numId w:val="2"/>
        </w:numPr>
        <w:tabs>
          <w:tab w:val="left" w:pos="1276"/>
        </w:tabs>
        <w:ind w:left="0" w:firstLine="709"/>
        <w:jc w:val="both"/>
        <w:rPr>
          <w:rFonts w:ascii="Times New Roman" w:hAnsi="Times New Roman"/>
        </w:rPr>
      </w:pPr>
      <w:r>
        <w:rPr>
          <w:rFonts w:ascii="Times New Roman" w:hAnsi="Times New Roman"/>
          <w:bCs/>
          <w:sz w:val="24"/>
          <w:szCs w:val="24"/>
        </w:rPr>
        <w:t xml:space="preserve">В случае нарушения Поставщиком требований пропускного и </w:t>
      </w:r>
      <w:proofErr w:type="spell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4 к Договору. </w:t>
      </w:r>
    </w:p>
    <w:p w:rsidR="00ED78BF" w:rsidRDefault="00CD31FB">
      <w:pPr>
        <w:pStyle w:val="afa"/>
        <w:widowControl/>
        <w:numPr>
          <w:ilvl w:val="1"/>
          <w:numId w:val="2"/>
        </w:numPr>
        <w:tabs>
          <w:tab w:val="left" w:pos="1276"/>
        </w:tabs>
        <w:ind w:left="0" w:firstLine="709"/>
        <w:jc w:val="both"/>
        <w:rPr>
          <w:rFonts w:ascii="Times New Roman" w:hAnsi="Times New Roman"/>
        </w:rPr>
      </w:pPr>
      <w:r>
        <w:rPr>
          <w:rFonts w:ascii="Times New Roman" w:hAnsi="Times New Roman"/>
          <w:bCs/>
          <w:sz w:val="24"/>
          <w:szCs w:val="24"/>
        </w:rPr>
        <w:t xml:space="preserve">Если в результате составления и выставления Поставщиком счетов-фактур </w:t>
      </w:r>
      <w:r>
        <w:rPr>
          <w:rFonts w:ascii="Times New Roman" w:hAnsi="Times New Roman"/>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Pr>
          <w:rFonts w:ascii="Times New Roman" w:hAnsi="Times New Roman"/>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Pr>
          <w:rFonts w:ascii="Times New Roman" w:hAnsi="Times New Roman"/>
          <w:bCs/>
          <w:sz w:val="24"/>
          <w:szCs w:val="24"/>
        </w:rPr>
        <w:br/>
        <w:t xml:space="preserve">для компенсации являются решения налоговых органов, вынесенные по итогам проведения </w:t>
      </w:r>
      <w:r>
        <w:rPr>
          <w:rFonts w:ascii="Times New Roman" w:hAnsi="Times New Roman"/>
          <w:bCs/>
          <w:sz w:val="24"/>
          <w:szCs w:val="24"/>
        </w:rPr>
        <w:lastRenderedPageBreak/>
        <w:t>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ED78BF" w:rsidRDefault="00CD31FB">
      <w:pPr>
        <w:pStyle w:val="afa"/>
        <w:widowControl/>
        <w:tabs>
          <w:tab w:val="left" w:pos="1276"/>
        </w:tabs>
        <w:ind w:left="0" w:firstLine="709"/>
        <w:jc w:val="both"/>
        <w:rPr>
          <w:rFonts w:ascii="Times New Roman" w:hAnsi="Times New Roman"/>
        </w:rPr>
      </w:pPr>
      <w:r>
        <w:rPr>
          <w:rFonts w:ascii="Times New Roman" w:hAnsi="Times New Roman"/>
          <w:bCs/>
          <w:sz w:val="24"/>
          <w:szCs w:val="24"/>
        </w:rPr>
        <w:t>В случае нарушения Поставщиком сроков предоставления счетов-фактур,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rsidR="00ED78BF" w:rsidRDefault="00CD31FB">
      <w:pPr>
        <w:pStyle w:val="afa"/>
        <w:widowControl/>
        <w:numPr>
          <w:ilvl w:val="1"/>
          <w:numId w:val="2"/>
        </w:numPr>
        <w:tabs>
          <w:tab w:val="left" w:pos="1276"/>
        </w:tabs>
        <w:ind w:left="0" w:firstLine="709"/>
        <w:jc w:val="both"/>
        <w:rPr>
          <w:rFonts w:ascii="Times New Roman" w:hAnsi="Times New Roman"/>
        </w:rPr>
      </w:pPr>
      <w:r>
        <w:rPr>
          <w:rFonts w:ascii="Times New Roman" w:hAnsi="Times New Roman"/>
          <w:bCs/>
          <w:sz w:val="24"/>
          <w:szCs w:val="24"/>
        </w:rPr>
        <w:t xml:space="preserve">В случае если неисполнение/ненадлежащее исполнение Поставщиком обязательств по Договору повлекло за собой нарушение Покупателем обязательств на оптовом и/или розничном рынке электроэнергии и мощности, Поставщик </w:t>
      </w:r>
      <w:r>
        <w:rPr>
          <w:rFonts w:ascii="Times New Roman" w:hAnsi="Times New Roman"/>
          <w:sz w:val="24"/>
          <w:szCs w:val="24"/>
        </w:rPr>
        <w:t>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Покупателем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Покупателя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Поставщиком своих обязательств.</w:t>
      </w:r>
    </w:p>
    <w:p w:rsidR="00ED78BF" w:rsidRDefault="00CD31FB">
      <w:pPr>
        <w:pStyle w:val="afa"/>
        <w:tabs>
          <w:tab w:val="left" w:pos="1276"/>
        </w:tabs>
        <w:ind w:left="0" w:firstLine="709"/>
        <w:jc w:val="both"/>
        <w:rPr>
          <w:rFonts w:ascii="Times New Roman" w:hAnsi="Times New Roman"/>
        </w:rPr>
      </w:pPr>
      <w:r>
        <w:rPr>
          <w:rFonts w:ascii="Times New Roman" w:hAnsi="Times New Roman"/>
          <w:bCs/>
          <w:sz w:val="24"/>
          <w:szCs w:val="24"/>
        </w:rPr>
        <w:t>Кроме суммы реального ущерба Поставщик компенсирует Покупателю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Товара в состоянии готовности к выработке электрической энергии. Размер упущенной выгоды подтверждается (по выбору Покупателя) расчетом, подготовленным коммерческим оператором оптового рынка электроэнергии (мощности) и / или расчетом, подготовленным Покупателем на основании методики, утвержденной Наблюдательным Советом Ассоциации «Совет рынка».</w:t>
      </w:r>
    </w:p>
    <w:p w:rsidR="00ED78BF" w:rsidRDefault="00CD31FB">
      <w:pPr>
        <w:pStyle w:val="afa"/>
        <w:widowControl/>
        <w:numPr>
          <w:ilvl w:val="1"/>
          <w:numId w:val="2"/>
        </w:numPr>
        <w:tabs>
          <w:tab w:val="left" w:pos="1276"/>
        </w:tabs>
        <w:ind w:left="0" w:firstLine="709"/>
        <w:jc w:val="both"/>
        <w:rPr>
          <w:rFonts w:ascii="Times New Roman" w:hAnsi="Times New Roman"/>
        </w:rPr>
      </w:pPr>
      <w:r>
        <w:rPr>
          <w:rFonts w:ascii="Times New Roman" w:hAnsi="Times New Roman"/>
          <w:bCs/>
          <w:sz w:val="24"/>
          <w:szCs w:val="24"/>
        </w:rPr>
        <w:t xml:space="preserve">Поставщик несет ответственность перед Покупателем за причиненный ущерб </w:t>
      </w:r>
      <w:r>
        <w:rPr>
          <w:rFonts w:ascii="Times New Roman" w:hAnsi="Times New Roman"/>
          <w:bCs/>
          <w:sz w:val="24"/>
          <w:szCs w:val="24"/>
        </w:rPr>
        <w:br/>
        <w:t xml:space="preserve">в размере фактически понесенных и документально подтвержденных расходов, возникших </w:t>
      </w:r>
      <w:r>
        <w:rPr>
          <w:rFonts w:ascii="Times New Roman" w:hAnsi="Times New Roman"/>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ED78BF" w:rsidRDefault="00CD31FB">
      <w:pPr>
        <w:pStyle w:val="afa"/>
        <w:widowControl/>
        <w:numPr>
          <w:ilvl w:val="1"/>
          <w:numId w:val="2"/>
        </w:numPr>
        <w:tabs>
          <w:tab w:val="left" w:pos="1418"/>
        </w:tabs>
        <w:ind w:left="0" w:firstLine="709"/>
        <w:jc w:val="both"/>
        <w:rPr>
          <w:rFonts w:ascii="Times New Roman" w:hAnsi="Times New Roman"/>
        </w:rPr>
      </w:pPr>
      <w:r>
        <w:rPr>
          <w:rFonts w:ascii="Times New Roman" w:eastAsia="Calibri" w:hAnsi="Times New Roman"/>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ED78BF" w:rsidRDefault="00CD31FB">
      <w:pPr>
        <w:pStyle w:val="afa"/>
        <w:widowControl/>
        <w:numPr>
          <w:ilvl w:val="1"/>
          <w:numId w:val="2"/>
        </w:numPr>
        <w:tabs>
          <w:tab w:val="left" w:pos="1276"/>
        </w:tabs>
        <w:ind w:left="0" w:firstLine="709"/>
        <w:jc w:val="both"/>
        <w:rPr>
          <w:rFonts w:ascii="Times New Roman" w:hAnsi="Times New Roman"/>
        </w:rPr>
      </w:pPr>
      <w:r>
        <w:rPr>
          <w:rFonts w:ascii="Times New Roman" w:hAnsi="Times New Roman"/>
          <w:sz w:val="24"/>
          <w:szCs w:val="24"/>
        </w:rPr>
        <w:t>Ответственность Покупателя за причиненные Поставщику убытки ограничивается реальным ущербом, но не более Цены Договора.</w:t>
      </w:r>
    </w:p>
    <w:p w:rsidR="00ED78BF" w:rsidRDefault="00CD31FB">
      <w:pPr>
        <w:pStyle w:val="afa"/>
        <w:widowControl/>
        <w:numPr>
          <w:ilvl w:val="1"/>
          <w:numId w:val="2"/>
        </w:numPr>
        <w:tabs>
          <w:tab w:val="left" w:pos="1276"/>
          <w:tab w:val="left" w:pos="1418"/>
        </w:tabs>
        <w:ind w:left="0" w:firstLine="709"/>
        <w:jc w:val="both"/>
        <w:rPr>
          <w:rFonts w:ascii="Times New Roman" w:hAnsi="Times New Roman"/>
        </w:rPr>
      </w:pPr>
      <w:r>
        <w:rPr>
          <w:rFonts w:ascii="Times New Roman" w:hAnsi="Times New Roman"/>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ED78BF" w:rsidRDefault="00CD31FB">
      <w:pPr>
        <w:pStyle w:val="afa"/>
        <w:widowControl/>
        <w:numPr>
          <w:ilvl w:val="1"/>
          <w:numId w:val="2"/>
        </w:numPr>
        <w:tabs>
          <w:tab w:val="left" w:pos="1276"/>
          <w:tab w:val="left" w:pos="1418"/>
        </w:tabs>
        <w:ind w:left="0" w:firstLine="709"/>
        <w:jc w:val="both"/>
        <w:rPr>
          <w:rFonts w:ascii="Times New Roman" w:hAnsi="Times New Roman"/>
        </w:rPr>
      </w:pPr>
      <w:r>
        <w:rPr>
          <w:rFonts w:ascii="Times New Roman" w:hAnsi="Times New Roman"/>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ED78BF" w:rsidRDefault="00CD31FB">
      <w:pPr>
        <w:pStyle w:val="afa"/>
        <w:widowControl/>
        <w:numPr>
          <w:ilvl w:val="1"/>
          <w:numId w:val="2"/>
        </w:numPr>
        <w:tabs>
          <w:tab w:val="left" w:pos="1276"/>
          <w:tab w:val="left" w:pos="1418"/>
        </w:tabs>
        <w:ind w:left="0" w:firstLine="709"/>
        <w:jc w:val="both"/>
        <w:rPr>
          <w:rFonts w:ascii="Times New Roman" w:hAnsi="Times New Roman"/>
        </w:rPr>
      </w:pPr>
      <w:r>
        <w:rPr>
          <w:rFonts w:ascii="Times New Roman" w:hAnsi="Times New Roman"/>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ED78BF" w:rsidRDefault="00CD31FB">
      <w:pPr>
        <w:pStyle w:val="afa"/>
        <w:widowControl/>
        <w:numPr>
          <w:ilvl w:val="1"/>
          <w:numId w:val="2"/>
        </w:numPr>
        <w:tabs>
          <w:tab w:val="left" w:pos="1276"/>
          <w:tab w:val="left" w:pos="1418"/>
        </w:tabs>
        <w:ind w:left="0" w:firstLine="709"/>
        <w:jc w:val="both"/>
        <w:rPr>
          <w:rFonts w:ascii="Times New Roman" w:hAnsi="Times New Roman"/>
        </w:rPr>
      </w:pPr>
      <w:r>
        <w:rPr>
          <w:rFonts w:ascii="Times New Roman" w:hAnsi="Times New Roman"/>
          <w:bCs/>
          <w:sz w:val="24"/>
          <w:szCs w:val="24"/>
        </w:rPr>
        <w:lastRenderedPageBreak/>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rFonts w:ascii="Times New Roman" w:hAnsi="Times New Roman"/>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rFonts w:ascii="Times New Roman" w:hAnsi="Times New Roman"/>
          <w:bCs/>
          <w:sz w:val="24"/>
          <w:szCs w:val="24"/>
        </w:rPr>
        <w:br/>
        <w:t>в письменном требовании,</w:t>
      </w:r>
      <w:r>
        <w:rPr>
          <w:rFonts w:ascii="Times New Roman" w:hAnsi="Times New Roman"/>
          <w:sz w:val="24"/>
          <w:szCs w:val="24"/>
        </w:rPr>
        <w:t xml:space="preserve"> </w:t>
      </w:r>
      <w:r>
        <w:rPr>
          <w:rFonts w:ascii="Times New Roman" w:hAnsi="Times New Roman"/>
          <w:bCs/>
          <w:sz w:val="24"/>
          <w:szCs w:val="24"/>
        </w:rPr>
        <w:t>сумма неустойки, подлежащая уплате виновной Стороной, определяется на основании решения суда.</w:t>
      </w:r>
    </w:p>
    <w:p w:rsidR="00ED78BF" w:rsidRDefault="00ED78BF">
      <w:pPr>
        <w:jc w:val="both"/>
        <w:rPr>
          <w:sz w:val="24"/>
          <w:szCs w:val="24"/>
        </w:rPr>
      </w:pPr>
    </w:p>
    <w:p w:rsidR="00ED78BF" w:rsidRDefault="00CD31FB">
      <w:pPr>
        <w:pStyle w:val="afa"/>
        <w:widowControl/>
        <w:numPr>
          <w:ilvl w:val="0"/>
          <w:numId w:val="2"/>
        </w:numPr>
        <w:tabs>
          <w:tab w:val="left" w:pos="0"/>
          <w:tab w:val="left" w:pos="284"/>
        </w:tabs>
        <w:ind w:left="0" w:firstLine="0"/>
        <w:jc w:val="center"/>
        <w:rPr>
          <w:rFonts w:ascii="Times New Roman" w:hAnsi="Times New Roman"/>
        </w:rPr>
      </w:pPr>
      <w:r>
        <w:rPr>
          <w:rFonts w:ascii="Times New Roman" w:hAnsi="Times New Roman"/>
          <w:b/>
          <w:bCs/>
          <w:sz w:val="24"/>
          <w:szCs w:val="24"/>
        </w:rPr>
        <w:t>Конфиденциальность</w:t>
      </w:r>
    </w:p>
    <w:p w:rsidR="00ED78BF" w:rsidRDefault="00CD31FB">
      <w:pPr>
        <w:pStyle w:val="afa"/>
        <w:widowControl/>
        <w:numPr>
          <w:ilvl w:val="1"/>
          <w:numId w:val="2"/>
        </w:numPr>
        <w:tabs>
          <w:tab w:val="left" w:pos="0"/>
          <w:tab w:val="left" w:pos="1134"/>
        </w:tabs>
        <w:ind w:left="0" w:firstLine="709"/>
        <w:jc w:val="both"/>
        <w:rPr>
          <w:rFonts w:ascii="Times New Roman" w:hAnsi="Times New Roman"/>
        </w:rPr>
      </w:pPr>
      <w:r>
        <w:rPr>
          <w:rFonts w:ascii="Times New Roman" w:hAnsi="Times New Roman"/>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ED78BF" w:rsidRDefault="00CD31FB">
      <w:pPr>
        <w:widowControl/>
        <w:numPr>
          <w:ilvl w:val="0"/>
          <w:numId w:val="5"/>
        </w:numPr>
        <w:tabs>
          <w:tab w:val="left" w:pos="0"/>
          <w:tab w:val="left" w:pos="709"/>
          <w:tab w:val="left" w:pos="1418"/>
        </w:tabs>
        <w:ind w:left="0" w:firstLine="709"/>
        <w:jc w:val="both"/>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ED78BF" w:rsidRDefault="00CD31FB">
      <w:pPr>
        <w:widowControl/>
        <w:numPr>
          <w:ilvl w:val="0"/>
          <w:numId w:val="5"/>
        </w:numPr>
        <w:tabs>
          <w:tab w:val="left" w:pos="0"/>
          <w:tab w:val="left" w:pos="709"/>
          <w:tab w:val="left" w:pos="1418"/>
        </w:tabs>
        <w:ind w:left="0" w:firstLine="709"/>
        <w:jc w:val="both"/>
      </w:pPr>
      <w:r>
        <w:rPr>
          <w:bCs/>
          <w:sz w:val="24"/>
          <w:szCs w:val="24"/>
        </w:rPr>
        <w:t xml:space="preserve">данная Информация не относится к категории общедоступной </w:t>
      </w:r>
      <w:r>
        <w:rPr>
          <w:bCs/>
          <w:sz w:val="24"/>
          <w:szCs w:val="24"/>
        </w:rPr>
        <w:br/>
        <w:t>или обязательной к раскрытию Покупателем в соответствии с законодательством Российской Федерации.</w:t>
      </w:r>
    </w:p>
    <w:p w:rsidR="00ED78BF" w:rsidRDefault="00CD31FB">
      <w:pPr>
        <w:pStyle w:val="afa"/>
        <w:widowControl/>
        <w:numPr>
          <w:ilvl w:val="1"/>
          <w:numId w:val="2"/>
        </w:numPr>
        <w:tabs>
          <w:tab w:val="left" w:pos="0"/>
          <w:tab w:val="left" w:pos="1134"/>
        </w:tabs>
        <w:ind w:left="0" w:firstLine="709"/>
        <w:jc w:val="both"/>
        <w:rPr>
          <w:rFonts w:ascii="Times New Roman" w:hAnsi="Times New Roman"/>
        </w:rPr>
      </w:pPr>
      <w:r>
        <w:rPr>
          <w:rFonts w:ascii="Times New Roman" w:hAnsi="Times New Roman"/>
          <w:bCs/>
          <w:sz w:val="24"/>
          <w:szCs w:val="24"/>
        </w:rPr>
        <w:t xml:space="preserve">Условия Договора и сам факт его заключения составляют Информацию </w:t>
      </w:r>
      <w:r>
        <w:rPr>
          <w:rFonts w:ascii="Times New Roman" w:hAnsi="Times New Roman"/>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ED78BF" w:rsidRDefault="00CD31FB">
      <w:pPr>
        <w:pStyle w:val="afa"/>
        <w:widowControl/>
        <w:numPr>
          <w:ilvl w:val="1"/>
          <w:numId w:val="2"/>
        </w:numPr>
        <w:tabs>
          <w:tab w:val="left" w:pos="0"/>
          <w:tab w:val="left" w:pos="1134"/>
        </w:tabs>
        <w:ind w:left="0" w:firstLine="709"/>
        <w:jc w:val="both"/>
        <w:rPr>
          <w:rFonts w:ascii="Times New Roman" w:hAnsi="Times New Roman"/>
        </w:rPr>
      </w:pPr>
      <w:r>
        <w:rPr>
          <w:rFonts w:ascii="Times New Roman" w:hAnsi="Times New Roman"/>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ED78BF" w:rsidRDefault="00CD31FB">
      <w:pPr>
        <w:pStyle w:val="afa"/>
        <w:widowControl/>
        <w:numPr>
          <w:ilvl w:val="1"/>
          <w:numId w:val="2"/>
        </w:numPr>
        <w:tabs>
          <w:tab w:val="left" w:pos="0"/>
          <w:tab w:val="left" w:pos="1134"/>
        </w:tabs>
        <w:ind w:left="0" w:firstLine="709"/>
        <w:jc w:val="both"/>
        <w:rPr>
          <w:rFonts w:ascii="Times New Roman" w:hAnsi="Times New Roman"/>
        </w:rPr>
      </w:pPr>
      <w:r>
        <w:rPr>
          <w:rFonts w:ascii="Times New Roman" w:hAnsi="Times New Roman"/>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ED78BF" w:rsidRDefault="00CD31FB">
      <w:pPr>
        <w:pStyle w:val="afa"/>
        <w:widowControl/>
        <w:numPr>
          <w:ilvl w:val="1"/>
          <w:numId w:val="2"/>
        </w:numPr>
        <w:tabs>
          <w:tab w:val="left" w:pos="0"/>
          <w:tab w:val="left" w:pos="1134"/>
        </w:tabs>
        <w:ind w:left="0" w:firstLine="709"/>
        <w:jc w:val="both"/>
        <w:rPr>
          <w:rFonts w:ascii="Times New Roman" w:hAnsi="Times New Roman"/>
        </w:rPr>
      </w:pPr>
      <w:r>
        <w:rPr>
          <w:rFonts w:ascii="Times New Roman" w:hAnsi="Times New Roman"/>
          <w:bCs/>
          <w:sz w:val="24"/>
          <w:szCs w:val="24"/>
        </w:rPr>
        <w:t>Информация может включать в себя, в том числе, но не ограничиваясь:</w:t>
      </w:r>
    </w:p>
    <w:p w:rsidR="00ED78BF" w:rsidRDefault="00CD31FB">
      <w:pPr>
        <w:widowControl/>
        <w:numPr>
          <w:ilvl w:val="0"/>
          <w:numId w:val="5"/>
        </w:numPr>
        <w:tabs>
          <w:tab w:val="left" w:pos="0"/>
          <w:tab w:val="left" w:pos="1418"/>
        </w:tabs>
        <w:ind w:left="0" w:firstLine="709"/>
        <w:jc w:val="both"/>
      </w:pPr>
      <w:r>
        <w:rPr>
          <w:bCs/>
          <w:sz w:val="24"/>
          <w:szCs w:val="24"/>
        </w:rPr>
        <w:t xml:space="preserve">финансовую </w:t>
      </w:r>
      <w:r>
        <w:rPr>
          <w:bCs/>
          <w:sz w:val="24"/>
          <w:szCs w:val="24"/>
          <w:lang w:val="en-US"/>
        </w:rPr>
        <w:t>(</w:t>
      </w:r>
      <w:r>
        <w:rPr>
          <w:bCs/>
          <w:sz w:val="24"/>
          <w:szCs w:val="24"/>
        </w:rPr>
        <w:t>бухгалтерскую) отчетность;</w:t>
      </w:r>
    </w:p>
    <w:p w:rsidR="00ED78BF" w:rsidRDefault="00CD31FB">
      <w:pPr>
        <w:widowControl/>
        <w:numPr>
          <w:ilvl w:val="0"/>
          <w:numId w:val="5"/>
        </w:numPr>
        <w:tabs>
          <w:tab w:val="left" w:pos="0"/>
          <w:tab w:val="left" w:pos="1418"/>
        </w:tabs>
        <w:ind w:left="0" w:firstLine="709"/>
        <w:jc w:val="both"/>
      </w:pPr>
      <w:r>
        <w:rPr>
          <w:bCs/>
          <w:sz w:val="24"/>
          <w:szCs w:val="24"/>
        </w:rPr>
        <w:t>учетные регистры бухгалтерского учета;</w:t>
      </w:r>
    </w:p>
    <w:p w:rsidR="00ED78BF" w:rsidRDefault="00CD31FB">
      <w:pPr>
        <w:widowControl/>
        <w:numPr>
          <w:ilvl w:val="0"/>
          <w:numId w:val="5"/>
        </w:numPr>
        <w:tabs>
          <w:tab w:val="left" w:pos="0"/>
          <w:tab w:val="left" w:pos="1418"/>
        </w:tabs>
        <w:ind w:left="0" w:firstLine="709"/>
        <w:jc w:val="both"/>
      </w:pPr>
      <w:r>
        <w:rPr>
          <w:bCs/>
          <w:sz w:val="24"/>
          <w:szCs w:val="24"/>
        </w:rPr>
        <w:t>бизнес-планы;</w:t>
      </w:r>
    </w:p>
    <w:p w:rsidR="00ED78BF" w:rsidRDefault="00CD31FB">
      <w:pPr>
        <w:widowControl/>
        <w:numPr>
          <w:ilvl w:val="0"/>
          <w:numId w:val="5"/>
        </w:numPr>
        <w:tabs>
          <w:tab w:val="left" w:pos="0"/>
          <w:tab w:val="left" w:pos="1418"/>
        </w:tabs>
        <w:ind w:left="0" w:firstLine="709"/>
        <w:jc w:val="both"/>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ED78BF" w:rsidRDefault="00CD31FB">
      <w:pPr>
        <w:widowControl/>
        <w:numPr>
          <w:ilvl w:val="0"/>
          <w:numId w:val="5"/>
        </w:numPr>
        <w:tabs>
          <w:tab w:val="left" w:pos="0"/>
          <w:tab w:val="left" w:pos="1418"/>
        </w:tabs>
        <w:ind w:left="0" w:firstLine="709"/>
        <w:jc w:val="both"/>
      </w:pPr>
      <w:r>
        <w:rPr>
          <w:bCs/>
          <w:sz w:val="24"/>
          <w:szCs w:val="24"/>
        </w:rPr>
        <w:t>сведения о финансовых, правовых, организационных и других взаимоотношениях между Покупателем и третьими лицами;</w:t>
      </w:r>
    </w:p>
    <w:p w:rsidR="00ED78BF" w:rsidRDefault="00CD31FB">
      <w:pPr>
        <w:widowControl/>
        <w:numPr>
          <w:ilvl w:val="0"/>
          <w:numId w:val="5"/>
        </w:numPr>
        <w:tabs>
          <w:tab w:val="left" w:pos="0"/>
          <w:tab w:val="left" w:pos="1418"/>
        </w:tabs>
        <w:ind w:left="0" w:firstLine="709"/>
        <w:jc w:val="both"/>
      </w:pPr>
      <w:r>
        <w:rPr>
          <w:bCs/>
          <w:sz w:val="24"/>
          <w:szCs w:val="24"/>
        </w:rPr>
        <w:t xml:space="preserve">сведения о находящихся на регистрации товарных знаках Покупателя, а также </w:t>
      </w:r>
      <w:r>
        <w:rPr>
          <w:bCs/>
          <w:sz w:val="24"/>
          <w:szCs w:val="24"/>
        </w:rPr>
        <w:br/>
        <w:t>об объектах интеллектуальной собственности Покупателя, сведения о которых не являются опубликованными;</w:t>
      </w:r>
    </w:p>
    <w:p w:rsidR="00ED78BF" w:rsidRDefault="00CD31FB">
      <w:pPr>
        <w:widowControl/>
        <w:numPr>
          <w:ilvl w:val="0"/>
          <w:numId w:val="5"/>
        </w:numPr>
        <w:tabs>
          <w:tab w:val="left" w:pos="0"/>
          <w:tab w:val="left" w:pos="1418"/>
        </w:tabs>
        <w:ind w:left="0" w:firstLine="709"/>
        <w:jc w:val="both"/>
      </w:pPr>
      <w:r>
        <w:rPr>
          <w:bCs/>
          <w:sz w:val="24"/>
          <w:szCs w:val="24"/>
        </w:rPr>
        <w:t xml:space="preserve">сведения о Поставщиках, поставщиках оборудования и материалов, а также </w:t>
      </w:r>
      <w:r>
        <w:rPr>
          <w:bCs/>
          <w:sz w:val="24"/>
          <w:szCs w:val="24"/>
        </w:rPr>
        <w:br/>
        <w:t>о покупателях продукции Покупателя и их аффилированных лицах;</w:t>
      </w:r>
    </w:p>
    <w:p w:rsidR="00ED78BF" w:rsidRDefault="00CD31FB">
      <w:pPr>
        <w:widowControl/>
        <w:numPr>
          <w:ilvl w:val="0"/>
          <w:numId w:val="5"/>
        </w:numPr>
        <w:tabs>
          <w:tab w:val="left" w:pos="0"/>
          <w:tab w:val="left" w:pos="1418"/>
        </w:tabs>
        <w:ind w:left="0" w:firstLine="709"/>
        <w:jc w:val="both"/>
      </w:pPr>
      <w:r>
        <w:rPr>
          <w:bCs/>
          <w:sz w:val="24"/>
          <w:szCs w:val="24"/>
        </w:rPr>
        <w:lastRenderedPageBreak/>
        <w:t>сведения об объемах производства и / или реализации продукции и услуг Покупателя или его аффилированных лиц;</w:t>
      </w:r>
    </w:p>
    <w:p w:rsidR="00ED78BF" w:rsidRDefault="00CD31FB">
      <w:pPr>
        <w:widowControl/>
        <w:numPr>
          <w:ilvl w:val="0"/>
          <w:numId w:val="5"/>
        </w:numPr>
        <w:tabs>
          <w:tab w:val="left" w:pos="0"/>
          <w:tab w:val="left" w:pos="1418"/>
        </w:tabs>
        <w:ind w:left="0" w:firstLine="709"/>
        <w:jc w:val="both"/>
      </w:pPr>
      <w:r>
        <w:rPr>
          <w:bCs/>
          <w:sz w:val="24"/>
          <w:szCs w:val="24"/>
        </w:rPr>
        <w:t>материалы обобщения, анализа, оценки, иных действий по обработке вышеуказанной Информации и документов.</w:t>
      </w:r>
    </w:p>
    <w:p w:rsidR="00ED78BF" w:rsidRDefault="00CD31FB">
      <w:pPr>
        <w:pStyle w:val="afa"/>
        <w:widowControl/>
        <w:numPr>
          <w:ilvl w:val="1"/>
          <w:numId w:val="2"/>
        </w:numPr>
        <w:tabs>
          <w:tab w:val="left" w:pos="0"/>
          <w:tab w:val="left" w:pos="1134"/>
        </w:tabs>
        <w:ind w:left="0" w:firstLine="709"/>
        <w:jc w:val="both"/>
        <w:rPr>
          <w:rFonts w:ascii="Times New Roman" w:hAnsi="Times New Roman"/>
        </w:rPr>
      </w:pPr>
      <w:bookmarkStart w:id="6" w:name="_Ref361337849"/>
      <w:r>
        <w:rPr>
          <w:rFonts w:ascii="Times New Roman" w:hAnsi="Times New Roman"/>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hAnsi="Times New Roman"/>
          <w:sz w:val="24"/>
          <w:szCs w:val="24"/>
        </w:rPr>
        <w:t xml:space="preserve"> </w:t>
      </w:r>
      <w:r>
        <w:rPr>
          <w:rFonts w:ascii="Times New Roman" w:hAnsi="Times New Roman"/>
          <w:bCs/>
          <w:sz w:val="24"/>
          <w:szCs w:val="24"/>
        </w:rPr>
        <w:t>(расторжения) или исполнения, в том числе:</w:t>
      </w:r>
      <w:bookmarkEnd w:id="6"/>
      <w:r>
        <w:rPr>
          <w:rFonts w:ascii="Times New Roman" w:hAnsi="Times New Roman"/>
          <w:bCs/>
          <w:sz w:val="24"/>
          <w:szCs w:val="24"/>
        </w:rPr>
        <w:t xml:space="preserve"> </w:t>
      </w:r>
    </w:p>
    <w:p w:rsidR="00ED78BF" w:rsidRDefault="00CD31F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 xml:space="preserve">Не разглашать, не обсуждать содержание, не предоставлять копий, не публиковать и не </w:t>
      </w:r>
      <w:r>
        <w:rPr>
          <w:rFonts w:ascii="Times New Roman" w:hAnsi="Times New Roman"/>
          <w:sz w:val="24"/>
          <w:szCs w:val="24"/>
        </w:rPr>
        <w:t>раскрывать</w:t>
      </w:r>
      <w:r>
        <w:rPr>
          <w:rFonts w:ascii="Times New Roman" w:hAnsi="Times New Roman"/>
          <w:bCs/>
          <w:sz w:val="24"/>
          <w:szCs w:val="24"/>
        </w:rPr>
        <w:t xml:space="preserve"> в какой-либо иной форме третьим лицам Информацию 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rsidR="00ED78BF" w:rsidRDefault="00CD31F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Информации обычно используемые им меры защиты.</w:t>
      </w:r>
    </w:p>
    <w:p w:rsidR="00ED78BF" w:rsidRDefault="00CD31F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 xml:space="preserve">Использовать Информацию исключительно для целей, для которых она была предоставлена. </w:t>
      </w:r>
    </w:p>
    <w:p w:rsidR="00ED78BF" w:rsidRDefault="00CD31F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ED78BF" w:rsidRDefault="00CD31F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ED78BF" w:rsidRDefault="00CD31F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на технических средствах Поставщика. При этом Покупатель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ED78BF" w:rsidRDefault="00CD31FB">
      <w:pPr>
        <w:pStyle w:val="afa"/>
        <w:widowControl/>
        <w:numPr>
          <w:ilvl w:val="2"/>
          <w:numId w:val="2"/>
        </w:numPr>
        <w:tabs>
          <w:tab w:val="clear" w:pos="720"/>
          <w:tab w:val="left" w:pos="0"/>
          <w:tab w:val="left" w:pos="1418"/>
        </w:tabs>
        <w:ind w:left="0" w:firstLine="709"/>
        <w:jc w:val="both"/>
        <w:rPr>
          <w:rFonts w:ascii="Times New Roman" w:hAnsi="Times New Roman"/>
        </w:rPr>
      </w:pPr>
      <w:bookmarkStart w:id="7" w:name="_Ref361337832"/>
      <w:r>
        <w:rPr>
          <w:rFonts w:ascii="Times New Roman" w:hAnsi="Times New Roman"/>
          <w:bCs/>
          <w:sz w:val="24"/>
          <w:szCs w:val="24"/>
        </w:rPr>
        <w:t xml:space="preserve">Раскрывать Информацию своим работникам, членам органов управления </w:t>
      </w:r>
      <w:r>
        <w:rPr>
          <w:rFonts w:ascii="Times New Roman" w:hAnsi="Times New Roman"/>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rFonts w:ascii="Times New Roman" w:hAnsi="Times New Roman"/>
          <w:bCs/>
          <w:sz w:val="24"/>
          <w:szCs w:val="24"/>
        </w:rPr>
        <w:br/>
        <w:t>за свои собственные.</w:t>
      </w:r>
      <w:bookmarkEnd w:id="7"/>
    </w:p>
    <w:p w:rsidR="00ED78BF" w:rsidRDefault="00CD31F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Не разглашать третьим лицам факты передачи или получения Информации.</w:t>
      </w:r>
    </w:p>
    <w:p w:rsidR="00ED78BF" w:rsidRDefault="00CD31FB">
      <w:pPr>
        <w:pStyle w:val="afa"/>
        <w:widowControl/>
        <w:numPr>
          <w:ilvl w:val="1"/>
          <w:numId w:val="2"/>
        </w:numPr>
        <w:tabs>
          <w:tab w:val="left" w:pos="0"/>
          <w:tab w:val="left" w:pos="1134"/>
        </w:tabs>
        <w:ind w:left="0" w:firstLine="709"/>
        <w:jc w:val="both"/>
        <w:rPr>
          <w:rFonts w:ascii="Times New Roman" w:hAnsi="Times New Roman"/>
        </w:rPr>
      </w:pPr>
      <w:bookmarkStart w:id="8" w:name="_Ref361337863"/>
      <w:r>
        <w:rPr>
          <w:rFonts w:ascii="Times New Roman" w:hAnsi="Times New Roman"/>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Pr>
          <w:rFonts w:ascii="Times New Roman" w:hAnsi="Times New Roman"/>
          <w:bCs/>
          <w:sz w:val="24"/>
          <w:szCs w:val="24"/>
        </w:rPr>
        <w:br/>
        <w:t>с даты получения соответствующего письменного требования Покупателя.</w:t>
      </w:r>
      <w:bookmarkEnd w:id="8"/>
    </w:p>
    <w:p w:rsidR="00ED78BF" w:rsidRDefault="00CD31FB">
      <w:pPr>
        <w:numPr>
          <w:ilvl w:val="1"/>
          <w:numId w:val="2"/>
        </w:numPr>
        <w:tabs>
          <w:tab w:val="left" w:pos="0"/>
          <w:tab w:val="left" w:pos="1134"/>
        </w:tabs>
        <w:ind w:left="0" w:firstLine="709"/>
        <w:jc w:val="both"/>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ED78BF" w:rsidRDefault="00ED78BF">
      <w:pPr>
        <w:pStyle w:val="afa"/>
        <w:widowControl/>
        <w:tabs>
          <w:tab w:val="left" w:pos="1134"/>
        </w:tabs>
        <w:ind w:left="709"/>
        <w:jc w:val="both"/>
        <w:rPr>
          <w:rFonts w:ascii="Times New Roman" w:hAnsi="Times New Roman"/>
          <w:sz w:val="24"/>
          <w:szCs w:val="24"/>
        </w:rPr>
      </w:pPr>
    </w:p>
    <w:p w:rsidR="00ED78BF" w:rsidRDefault="00CD31F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Разрешение споров</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lastRenderedPageBreak/>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Республики Северная Осетия-Алания в соответствии с законодательством Российской Федерации.</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rFonts w:ascii="Times New Roman" w:hAnsi="Times New Roman"/>
          <w:bCs/>
          <w:sz w:val="24"/>
          <w:szCs w:val="24"/>
          <w:lang w:val="en-US"/>
        </w:rPr>
        <w:t>3</w:t>
      </w:r>
      <w:r>
        <w:rPr>
          <w:rFonts w:ascii="Times New Roman" w:hAnsi="Times New Roman"/>
          <w:bCs/>
          <w:sz w:val="24"/>
          <w:szCs w:val="24"/>
        </w:rPr>
        <w:t>.8 Договора.</w:t>
      </w:r>
    </w:p>
    <w:p w:rsidR="00ED78BF" w:rsidRDefault="00CD31FB">
      <w:pPr>
        <w:pStyle w:val="afa"/>
        <w:widowControl/>
        <w:numPr>
          <w:ilvl w:val="1"/>
          <w:numId w:val="2"/>
        </w:numPr>
        <w:tabs>
          <w:tab w:val="left" w:pos="0"/>
          <w:tab w:val="left" w:pos="1418"/>
        </w:tabs>
        <w:ind w:left="0" w:firstLine="709"/>
        <w:rPr>
          <w:rFonts w:ascii="Times New Roman" w:hAnsi="Times New Roman"/>
        </w:rPr>
      </w:pPr>
      <w:r>
        <w:rPr>
          <w:rFonts w:ascii="Times New Roman" w:hAnsi="Times New Roman"/>
          <w:bCs/>
          <w:sz w:val="24"/>
          <w:szCs w:val="24"/>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Условия настоящего раздела сохраняют свою силу в случае признания Договора незаключенным и / или недействительным.</w:t>
      </w:r>
    </w:p>
    <w:p w:rsidR="00ED78BF" w:rsidRDefault="00ED78BF">
      <w:pPr>
        <w:jc w:val="both"/>
        <w:rPr>
          <w:bCs/>
          <w:sz w:val="24"/>
          <w:szCs w:val="24"/>
        </w:rPr>
      </w:pPr>
    </w:p>
    <w:p w:rsidR="00ED78BF" w:rsidRDefault="00CD31F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Антикоррупционная оговорка</w:t>
      </w:r>
    </w:p>
    <w:p w:rsidR="00ED78BF" w:rsidRDefault="00CD31FB">
      <w:pPr>
        <w:pStyle w:val="afa"/>
        <w:numPr>
          <w:ilvl w:val="1"/>
          <w:numId w:val="2"/>
        </w:numPr>
        <w:tabs>
          <w:tab w:val="left" w:pos="1134"/>
        </w:tabs>
        <w:ind w:left="0" w:firstLine="709"/>
        <w:jc w:val="both"/>
        <w:rPr>
          <w:rFonts w:ascii="Times New Roman" w:hAnsi="Times New Roman"/>
        </w:rPr>
      </w:pPr>
      <w:r>
        <w:rPr>
          <w:rFonts w:ascii="Times New Roman" w:hAnsi="Times New Roman"/>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rFonts w:ascii="Times New Roman" w:hAnsi="Times New Roman"/>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ED78BF" w:rsidRDefault="00CD31FB">
      <w:pPr>
        <w:tabs>
          <w:tab w:val="left" w:pos="1134"/>
        </w:tabs>
        <w:ind w:firstLine="709"/>
        <w:jc w:val="both"/>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ED78BF" w:rsidRDefault="00CD31FB">
      <w:pPr>
        <w:tabs>
          <w:tab w:val="left" w:pos="1134"/>
        </w:tabs>
        <w:ind w:firstLine="709"/>
        <w:jc w:val="both"/>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ED78BF" w:rsidRDefault="00CD31FB">
      <w:pPr>
        <w:tabs>
          <w:tab w:val="left" w:pos="1134"/>
        </w:tabs>
        <w:ind w:firstLine="709"/>
        <w:jc w:val="both"/>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ED78BF" w:rsidRDefault="00CD31FB">
      <w:pPr>
        <w:tabs>
          <w:tab w:val="left" w:pos="1134"/>
        </w:tabs>
        <w:ind w:firstLine="709"/>
        <w:jc w:val="both"/>
      </w:pPr>
      <w:r>
        <w:rPr>
          <w:bCs/>
          <w:color w:val="000000"/>
          <w:sz w:val="24"/>
          <w:szCs w:val="24"/>
        </w:rPr>
        <w:t xml:space="preserve">8.5. Стороны гарантируют осуществление надлежащего разбирательства по фактам </w:t>
      </w:r>
      <w:r>
        <w:rPr>
          <w:bCs/>
          <w:color w:val="000000"/>
          <w:sz w:val="24"/>
          <w:szCs w:val="24"/>
        </w:rPr>
        <w:lastRenderedPageBreak/>
        <w:t xml:space="preserve">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ED78BF" w:rsidRDefault="00CD31FB">
      <w:pPr>
        <w:tabs>
          <w:tab w:val="left" w:pos="1134"/>
        </w:tabs>
        <w:ind w:firstLine="709"/>
        <w:jc w:val="both"/>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ED78BF" w:rsidRDefault="00CD31FB">
      <w:pPr>
        <w:tabs>
          <w:tab w:val="left" w:pos="567"/>
          <w:tab w:val="left" w:pos="1134"/>
        </w:tabs>
        <w:ind w:firstLine="709"/>
        <w:jc w:val="both"/>
      </w:pPr>
      <w:r>
        <w:rPr>
          <w:color w:val="000000"/>
          <w:sz w:val="24"/>
          <w:szCs w:val="24"/>
        </w:rPr>
        <w:t xml:space="preserve">8.7.  Каналы связи Линия доверия Группы РусГидро: </w:t>
      </w:r>
    </w:p>
    <w:p w:rsidR="00ED78BF" w:rsidRDefault="00CD31FB">
      <w:pPr>
        <w:tabs>
          <w:tab w:val="left" w:pos="567"/>
          <w:tab w:val="left" w:pos="1134"/>
        </w:tabs>
        <w:ind w:firstLine="709"/>
        <w:jc w:val="both"/>
      </w:pPr>
      <w:r>
        <w:rPr>
          <w:sz w:val="24"/>
          <w:szCs w:val="24"/>
        </w:rPr>
        <w:t>8.7.1. Электронная почта: ld@rushydro.ru.</w:t>
      </w:r>
    </w:p>
    <w:p w:rsidR="00ED78BF" w:rsidRDefault="00CD31FB">
      <w:pPr>
        <w:tabs>
          <w:tab w:val="left" w:pos="567"/>
          <w:tab w:val="left" w:pos="1134"/>
        </w:tabs>
        <w:ind w:firstLine="709"/>
        <w:jc w:val="both"/>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ED78BF" w:rsidRDefault="00CD31FB">
      <w:pPr>
        <w:ind w:firstLine="709"/>
        <w:jc w:val="both"/>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ED78BF" w:rsidRDefault="00ED78BF">
      <w:pPr>
        <w:pStyle w:val="afa"/>
        <w:tabs>
          <w:tab w:val="left" w:pos="0"/>
          <w:tab w:val="left" w:pos="284"/>
          <w:tab w:val="left" w:pos="567"/>
        </w:tabs>
        <w:ind w:left="0" w:firstLine="709"/>
        <w:jc w:val="both"/>
        <w:rPr>
          <w:rFonts w:ascii="Times New Roman" w:hAnsi="Times New Roman"/>
          <w:b/>
          <w:bCs/>
          <w:sz w:val="24"/>
          <w:szCs w:val="24"/>
        </w:rPr>
      </w:pPr>
    </w:p>
    <w:p w:rsidR="00ED78BF" w:rsidRDefault="00CD31F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Обстоятельства непреодолимой силы (форс-мажор)</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 xml:space="preserve">Сторона имеет право ссылаться на обстоятельства непреодолимой силы только </w:t>
      </w:r>
      <w:r>
        <w:rPr>
          <w:rFonts w:ascii="Times New Roman" w:hAnsi="Times New Roman"/>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lastRenderedPageBreak/>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ED78BF" w:rsidRDefault="00CD31F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ED78BF" w:rsidRDefault="00CD31FB">
      <w:pPr>
        <w:pStyle w:val="afa"/>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При этом любая из Сторон вправе отказаться от исполнения Договора в одностороннем внесудебном порядке.</w:t>
      </w:r>
    </w:p>
    <w:p w:rsidR="00ED78BF" w:rsidRDefault="00ED78BF">
      <w:pPr>
        <w:rPr>
          <w:sz w:val="22"/>
          <w:szCs w:val="22"/>
        </w:rPr>
      </w:pPr>
    </w:p>
    <w:p w:rsidR="00ED78BF" w:rsidRDefault="00CD31FB">
      <w:pPr>
        <w:widowControl/>
        <w:numPr>
          <w:ilvl w:val="0"/>
          <w:numId w:val="2"/>
        </w:numPr>
        <w:tabs>
          <w:tab w:val="left" w:pos="426"/>
        </w:tabs>
        <w:spacing w:line="259" w:lineRule="auto"/>
        <w:ind w:left="0" w:firstLine="0"/>
        <w:contextualSpacing/>
        <w:jc w:val="center"/>
      </w:pPr>
      <w:r>
        <w:rPr>
          <w:b/>
          <w:bCs/>
          <w:sz w:val="24"/>
          <w:szCs w:val="24"/>
        </w:rPr>
        <w:t>Особые положения</w:t>
      </w:r>
    </w:p>
    <w:p w:rsidR="00ED78BF" w:rsidRDefault="00CD31FB">
      <w:pPr>
        <w:pStyle w:val="afa"/>
        <w:widowControl/>
        <w:numPr>
          <w:ilvl w:val="1"/>
          <w:numId w:val="2"/>
        </w:numPr>
        <w:tabs>
          <w:tab w:val="left" w:pos="0"/>
          <w:tab w:val="left" w:pos="568"/>
          <w:tab w:val="left" w:pos="1418"/>
        </w:tabs>
        <w:ind w:left="0" w:firstLine="709"/>
        <w:jc w:val="both"/>
      </w:pPr>
      <w:r>
        <w:rPr>
          <w:rFonts w:ascii="Times New Roman" w:hAnsi="Times New Roman"/>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7">
        <w:r>
          <w:rPr>
            <w:rFonts w:ascii="Times New Roman" w:hAnsi="Times New Roman"/>
            <w:bCs/>
            <w:sz w:val="24"/>
            <w:szCs w:val="24"/>
          </w:rPr>
          <w:t>№ 18162/09</w:t>
        </w:r>
      </w:hyperlink>
      <w:r>
        <w:rPr>
          <w:rFonts w:ascii="Times New Roman" w:hAnsi="Times New Roman"/>
          <w:bCs/>
          <w:sz w:val="24"/>
          <w:szCs w:val="24"/>
        </w:rPr>
        <w:t xml:space="preserve"> и от 25.05.2010 </w:t>
      </w:r>
      <w:hyperlink r:id="rId8">
        <w:r>
          <w:rPr>
            <w:rFonts w:ascii="Times New Roman" w:hAnsi="Times New Roman"/>
            <w:bCs/>
            <w:sz w:val="24"/>
            <w:szCs w:val="24"/>
          </w:rPr>
          <w:t>№ 15658/09</w:t>
        </w:r>
      </w:hyperlink>
      <w:r>
        <w:rPr>
          <w:rFonts w:ascii="Times New Roman" w:hAnsi="Times New Roman"/>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9">
        <w:r>
          <w:rPr>
            <w:rFonts w:ascii="Times New Roman" w:hAnsi="Times New Roman"/>
            <w:bCs/>
            <w:sz w:val="24"/>
            <w:szCs w:val="24"/>
          </w:rPr>
          <w:t>Критери</w:t>
        </w:r>
      </w:hyperlink>
      <w:r>
        <w:rPr>
          <w:rFonts w:ascii="Times New Roman" w:hAnsi="Times New Roman"/>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ED78BF" w:rsidRDefault="00CD31F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rsidR="00ED78BF" w:rsidRDefault="00CD31F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ED78BF" w:rsidRDefault="00CD31F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lastRenderedPageBreak/>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rsidR="00ED78BF" w:rsidRDefault="00CD31F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rsidR="00ED78BF" w:rsidRDefault="00CD31F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rsidR="00ED78BF" w:rsidRDefault="00CD31F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rsidR="00ED78BF" w:rsidRDefault="00CD31FB">
      <w:pPr>
        <w:pStyle w:val="afa"/>
        <w:widowControl/>
        <w:numPr>
          <w:ilvl w:val="0"/>
          <w:numId w:val="2"/>
        </w:numPr>
        <w:tabs>
          <w:tab w:val="left" w:pos="426"/>
          <w:tab w:val="left" w:pos="567"/>
        </w:tabs>
        <w:ind w:left="0" w:firstLine="0"/>
        <w:jc w:val="center"/>
        <w:rPr>
          <w:rFonts w:ascii="Times New Roman" w:hAnsi="Times New Roman"/>
        </w:rPr>
      </w:pPr>
      <w:r>
        <w:rPr>
          <w:rFonts w:ascii="Times New Roman" w:hAnsi="Times New Roman"/>
          <w:b/>
          <w:bCs/>
          <w:sz w:val="24"/>
          <w:szCs w:val="24"/>
        </w:rPr>
        <w:t>Заверения</w:t>
      </w:r>
      <w:r>
        <w:rPr>
          <w:rFonts w:ascii="Times New Roman" w:hAnsi="Times New Roman"/>
          <w:b/>
          <w:sz w:val="24"/>
          <w:szCs w:val="24"/>
        </w:rPr>
        <w:t xml:space="preserve"> Сторон</w:t>
      </w:r>
    </w:p>
    <w:p w:rsidR="00ED78BF" w:rsidRDefault="00CD31FB">
      <w:pPr>
        <w:pStyle w:val="afa"/>
        <w:widowControl/>
        <w:numPr>
          <w:ilvl w:val="1"/>
          <w:numId w:val="2"/>
        </w:numPr>
        <w:tabs>
          <w:tab w:val="left" w:pos="0"/>
          <w:tab w:val="left" w:pos="1134"/>
          <w:tab w:val="left" w:pos="1418"/>
        </w:tabs>
        <w:ind w:left="0" w:firstLine="709"/>
        <w:jc w:val="both"/>
        <w:rPr>
          <w:rFonts w:ascii="Times New Roman" w:hAnsi="Times New Roman"/>
        </w:rPr>
      </w:pPr>
      <w:r>
        <w:rPr>
          <w:rFonts w:ascii="Times New Roman" w:hAnsi="Times New Roman"/>
          <w:bCs/>
          <w:sz w:val="24"/>
          <w:szCs w:val="24"/>
        </w:rPr>
        <w:t>Каждая</w:t>
      </w:r>
      <w:r>
        <w:rPr>
          <w:rFonts w:ascii="Times New Roman" w:hAnsi="Times New Roman"/>
          <w:sz w:val="24"/>
          <w:szCs w:val="24"/>
        </w:rPr>
        <w:t xml:space="preserve"> из Сторон заявляет и подтверждает другой Стороне, что: </w:t>
      </w:r>
    </w:p>
    <w:p w:rsidR="00ED78BF" w:rsidRDefault="00CD31FB">
      <w:pPr>
        <w:pStyle w:val="afa"/>
        <w:widowControl/>
        <w:numPr>
          <w:ilvl w:val="0"/>
          <w:numId w:val="7"/>
        </w:numPr>
        <w:tabs>
          <w:tab w:val="left" w:pos="0"/>
          <w:tab w:val="left" w:pos="709"/>
          <w:tab w:val="left" w:pos="1418"/>
        </w:tabs>
        <w:ind w:left="0" w:firstLine="709"/>
        <w:jc w:val="both"/>
        <w:rPr>
          <w:rFonts w:ascii="Times New Roman" w:hAnsi="Times New Roman"/>
        </w:rPr>
      </w:pPr>
      <w:r>
        <w:rPr>
          <w:rFonts w:ascii="Times New Roman" w:hAnsi="Times New Roman"/>
          <w:sz w:val="24"/>
          <w:szCs w:val="24"/>
        </w:rPr>
        <w:t xml:space="preserve">она является юридическим лицом, надлежащим образом учрежденным </w:t>
      </w:r>
      <w:r>
        <w:rPr>
          <w:rFonts w:ascii="Times New Roman" w:hAnsi="Times New Roman"/>
          <w:sz w:val="24"/>
          <w:szCs w:val="24"/>
        </w:rPr>
        <w:br/>
        <w:t>и правомерно осуществляющим свою деятельность в соответствии с законодательством Российской Федерации;</w:t>
      </w:r>
    </w:p>
    <w:p w:rsidR="00ED78BF" w:rsidRDefault="00CD31FB">
      <w:pPr>
        <w:pStyle w:val="afa"/>
        <w:widowControl/>
        <w:numPr>
          <w:ilvl w:val="0"/>
          <w:numId w:val="7"/>
        </w:numPr>
        <w:tabs>
          <w:tab w:val="left" w:pos="0"/>
          <w:tab w:val="left" w:pos="709"/>
          <w:tab w:val="left" w:pos="1418"/>
        </w:tabs>
        <w:ind w:left="0" w:firstLine="709"/>
        <w:jc w:val="both"/>
        <w:rPr>
          <w:rFonts w:ascii="Times New Roman" w:hAnsi="Times New Roman"/>
        </w:rPr>
      </w:pPr>
      <w:r>
        <w:rPr>
          <w:rFonts w:ascii="Times New Roman" w:hAnsi="Times New Roman"/>
          <w:sz w:val="24"/>
          <w:szCs w:val="24"/>
        </w:rPr>
        <w:t xml:space="preserve">она обладает полной правоспособностью на заключение Договора </w:t>
      </w:r>
      <w:r>
        <w:rPr>
          <w:rFonts w:ascii="Times New Roman" w:hAnsi="Times New Roman"/>
          <w:sz w:val="24"/>
          <w:szCs w:val="24"/>
        </w:rPr>
        <w:br/>
        <w:t>и исполнение всех своих обязательств, возникающих из Договора или в связи с ним;</w:t>
      </w:r>
    </w:p>
    <w:p w:rsidR="00ED78BF" w:rsidRDefault="00CD31FB">
      <w:pPr>
        <w:pStyle w:val="afa"/>
        <w:widowControl/>
        <w:numPr>
          <w:ilvl w:val="0"/>
          <w:numId w:val="7"/>
        </w:numPr>
        <w:tabs>
          <w:tab w:val="left" w:pos="0"/>
          <w:tab w:val="left" w:pos="709"/>
          <w:tab w:val="left" w:pos="1418"/>
        </w:tabs>
        <w:ind w:left="0" w:firstLine="709"/>
        <w:jc w:val="both"/>
        <w:rPr>
          <w:rFonts w:ascii="Times New Roman" w:hAnsi="Times New Roman"/>
        </w:rPr>
      </w:pPr>
      <w:r>
        <w:rPr>
          <w:rFonts w:ascii="Times New Roman" w:hAnsi="Times New Roman"/>
          <w:sz w:val="24"/>
          <w:szCs w:val="24"/>
        </w:rPr>
        <w:t xml:space="preserve">она получила все корпоративные одобрения Договора органами управления </w:t>
      </w:r>
      <w:r>
        <w:rPr>
          <w:rFonts w:ascii="Times New Roman" w:hAnsi="Times New Roman"/>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rFonts w:ascii="Times New Roman" w:hAnsi="Times New Roman"/>
          <w:sz w:val="24"/>
          <w:szCs w:val="24"/>
        </w:rPr>
        <w:br/>
        <w:t>и иных лиц, необходимые для заключения и исполнения Договора;</w:t>
      </w:r>
    </w:p>
    <w:p w:rsidR="00ED78BF" w:rsidRDefault="00CD31FB">
      <w:pPr>
        <w:pStyle w:val="afa"/>
        <w:widowControl/>
        <w:numPr>
          <w:ilvl w:val="0"/>
          <w:numId w:val="7"/>
        </w:numPr>
        <w:tabs>
          <w:tab w:val="left" w:pos="0"/>
          <w:tab w:val="left" w:pos="709"/>
          <w:tab w:val="left" w:pos="1418"/>
        </w:tabs>
        <w:ind w:left="0" w:firstLine="709"/>
        <w:jc w:val="both"/>
        <w:rPr>
          <w:rFonts w:ascii="Times New Roman" w:hAnsi="Times New Roman"/>
        </w:rPr>
      </w:pPr>
      <w:r>
        <w:rPr>
          <w:rFonts w:ascii="Times New Roman" w:hAnsi="Times New Roman"/>
          <w:sz w:val="24"/>
          <w:szCs w:val="24"/>
        </w:rPr>
        <w:t>лица, подписывающие от имени Сторон Договор, надлежащим образом уполномочены на его подписание;</w:t>
      </w:r>
    </w:p>
    <w:p w:rsidR="00ED78BF" w:rsidRDefault="00CD31FB">
      <w:pPr>
        <w:pStyle w:val="afa"/>
        <w:widowControl/>
        <w:numPr>
          <w:ilvl w:val="0"/>
          <w:numId w:val="7"/>
        </w:numPr>
        <w:tabs>
          <w:tab w:val="left" w:pos="0"/>
          <w:tab w:val="left" w:pos="709"/>
          <w:tab w:val="left" w:pos="1418"/>
        </w:tabs>
        <w:ind w:left="0" w:firstLine="709"/>
        <w:jc w:val="both"/>
        <w:rPr>
          <w:rFonts w:ascii="Times New Roman" w:hAnsi="Times New Roman"/>
        </w:rPr>
      </w:pPr>
      <w:r>
        <w:rPr>
          <w:rFonts w:ascii="Times New Roman" w:hAnsi="Times New Roman"/>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Поставщик заявляет и заверяет Покупателя в том, что на момент заключения Договора:</w:t>
      </w:r>
    </w:p>
    <w:p w:rsidR="00ED78BF" w:rsidRDefault="00CD31FB">
      <w:pPr>
        <w:pStyle w:val="afa"/>
        <w:widowControl/>
        <w:numPr>
          <w:ilvl w:val="0"/>
          <w:numId w:val="9"/>
        </w:numPr>
        <w:tabs>
          <w:tab w:val="left" w:pos="0"/>
          <w:tab w:val="left" w:pos="709"/>
        </w:tabs>
        <w:ind w:left="0" w:firstLine="709"/>
        <w:jc w:val="both"/>
        <w:rPr>
          <w:rFonts w:ascii="Times New Roman" w:hAnsi="Times New Roman"/>
        </w:rPr>
      </w:pPr>
      <w:r>
        <w:rPr>
          <w:rFonts w:ascii="Times New Roman" w:hAnsi="Times New Roman"/>
          <w:sz w:val="24"/>
          <w:szCs w:val="24"/>
        </w:rPr>
        <w:t>учредителем / учредителями Поставщика являются лица, не являющиеся массовыми учредителем / учредителями;</w:t>
      </w:r>
    </w:p>
    <w:p w:rsidR="00ED78BF" w:rsidRDefault="00CD31FB">
      <w:pPr>
        <w:pStyle w:val="afa"/>
        <w:widowControl/>
        <w:numPr>
          <w:ilvl w:val="0"/>
          <w:numId w:val="9"/>
        </w:numPr>
        <w:tabs>
          <w:tab w:val="left" w:pos="0"/>
          <w:tab w:val="left" w:pos="709"/>
        </w:tabs>
        <w:ind w:left="0" w:firstLine="709"/>
        <w:jc w:val="both"/>
        <w:rPr>
          <w:rFonts w:ascii="Times New Roman" w:hAnsi="Times New Roman"/>
        </w:rPr>
      </w:pPr>
      <w:r>
        <w:rPr>
          <w:rFonts w:ascii="Times New Roman" w:hAnsi="Times New Roman"/>
          <w:sz w:val="24"/>
          <w:szCs w:val="24"/>
        </w:rPr>
        <w:t>руководителем Поставщика является лицо, не являющееся массовым руководителем;</w:t>
      </w:r>
    </w:p>
    <w:p w:rsidR="00ED78BF" w:rsidRDefault="00CD31FB">
      <w:pPr>
        <w:pStyle w:val="afa"/>
        <w:widowControl/>
        <w:numPr>
          <w:ilvl w:val="0"/>
          <w:numId w:val="9"/>
        </w:numPr>
        <w:tabs>
          <w:tab w:val="left" w:pos="0"/>
          <w:tab w:val="left" w:pos="709"/>
        </w:tabs>
        <w:ind w:left="0" w:firstLine="709"/>
        <w:jc w:val="both"/>
        <w:rPr>
          <w:rFonts w:ascii="Times New Roman" w:hAnsi="Times New Roman"/>
        </w:rPr>
      </w:pPr>
      <w:r>
        <w:rPr>
          <w:rFonts w:ascii="Times New Roman" w:hAnsi="Times New Roman"/>
          <w:sz w:val="24"/>
          <w:szCs w:val="24"/>
        </w:rPr>
        <w:t xml:space="preserve">Поставщик фактически находится по адресу, указанному в Едином государственном реестре юридических лиц; </w:t>
      </w:r>
    </w:p>
    <w:p w:rsidR="00ED78BF" w:rsidRDefault="00CD31FB">
      <w:pPr>
        <w:pStyle w:val="afa"/>
        <w:widowControl/>
        <w:numPr>
          <w:ilvl w:val="0"/>
          <w:numId w:val="9"/>
        </w:numPr>
        <w:tabs>
          <w:tab w:val="left" w:pos="0"/>
          <w:tab w:val="left" w:pos="709"/>
        </w:tabs>
        <w:ind w:left="0" w:firstLine="709"/>
        <w:jc w:val="both"/>
        <w:rPr>
          <w:rFonts w:ascii="Times New Roman" w:hAnsi="Times New Roman"/>
        </w:rPr>
      </w:pPr>
      <w:r>
        <w:rPr>
          <w:rFonts w:ascii="Times New Roman" w:hAnsi="Times New Roman"/>
          <w:sz w:val="24"/>
          <w:szCs w:val="24"/>
        </w:rPr>
        <w:t>Поставщик своевременно и в полном объеме уплачивает налоги и сборы в соответствии с законодательством Российской Федерации;</w:t>
      </w:r>
    </w:p>
    <w:p w:rsidR="00ED78BF" w:rsidRDefault="00CD31FB">
      <w:pPr>
        <w:pStyle w:val="afa"/>
        <w:widowControl/>
        <w:numPr>
          <w:ilvl w:val="0"/>
          <w:numId w:val="8"/>
        </w:numPr>
        <w:tabs>
          <w:tab w:val="left" w:pos="0"/>
          <w:tab w:val="left" w:pos="567"/>
        </w:tabs>
        <w:ind w:left="0" w:firstLine="709"/>
        <w:jc w:val="both"/>
        <w:rPr>
          <w:rFonts w:ascii="Times New Roman" w:hAnsi="Times New Roman"/>
        </w:rPr>
      </w:pPr>
      <w:r>
        <w:rPr>
          <w:rFonts w:ascii="Times New Roman" w:hAnsi="Times New Roman"/>
          <w:sz w:val="24"/>
          <w:szCs w:val="24"/>
        </w:rPr>
        <w:lastRenderedPageBreak/>
        <w:t>Поставщик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rsidR="00ED78BF" w:rsidRDefault="00CD31FB">
      <w:pPr>
        <w:pStyle w:val="afa"/>
        <w:widowControl/>
        <w:numPr>
          <w:ilvl w:val="0"/>
          <w:numId w:val="8"/>
        </w:numPr>
        <w:tabs>
          <w:tab w:val="left" w:pos="0"/>
          <w:tab w:val="left" w:pos="567"/>
        </w:tabs>
        <w:ind w:left="0" w:firstLine="709"/>
        <w:jc w:val="both"/>
        <w:rPr>
          <w:rFonts w:ascii="Times New Roman" w:hAnsi="Times New Roman"/>
        </w:rPr>
      </w:pPr>
      <w:r>
        <w:rPr>
          <w:rFonts w:ascii="Times New Roman" w:hAnsi="Times New Roman"/>
          <w:sz w:val="24"/>
          <w:szCs w:val="24"/>
        </w:rPr>
        <w:t>Поставщик тщательно изучил всю информацию, связанную с Договором, 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ED78BF" w:rsidRDefault="00CD31FB">
      <w:pPr>
        <w:pStyle w:val="afa"/>
        <w:widowControl/>
        <w:numPr>
          <w:ilvl w:val="0"/>
          <w:numId w:val="8"/>
        </w:numPr>
        <w:tabs>
          <w:tab w:val="left" w:pos="0"/>
          <w:tab w:val="left" w:pos="567"/>
        </w:tabs>
        <w:ind w:left="0" w:firstLine="709"/>
        <w:jc w:val="both"/>
        <w:rPr>
          <w:rFonts w:ascii="Times New Roman" w:hAnsi="Times New Roman"/>
        </w:rPr>
      </w:pPr>
      <w:r>
        <w:rPr>
          <w:rFonts w:ascii="Times New Roman" w:hAnsi="Times New Roman"/>
          <w:sz w:val="24"/>
          <w:szCs w:val="24"/>
        </w:rPr>
        <w:t>Поставщик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ED78BF" w:rsidRDefault="00CD31FB">
      <w:pPr>
        <w:pStyle w:val="afa"/>
        <w:widowControl/>
        <w:numPr>
          <w:ilvl w:val="0"/>
          <w:numId w:val="8"/>
        </w:numPr>
        <w:tabs>
          <w:tab w:val="left" w:pos="0"/>
          <w:tab w:val="left" w:pos="567"/>
        </w:tabs>
        <w:ind w:left="0" w:firstLine="709"/>
        <w:jc w:val="both"/>
        <w:rPr>
          <w:rFonts w:ascii="Times New Roman" w:hAnsi="Times New Roman"/>
        </w:rPr>
      </w:pPr>
      <w:r>
        <w:rPr>
          <w:rFonts w:ascii="Times New Roman" w:hAnsi="Times New Roman"/>
          <w:sz w:val="24"/>
          <w:szCs w:val="24"/>
        </w:rPr>
        <w:t xml:space="preserve">вся информация, предоставленная Покупателю, является достоверной, полной </w:t>
      </w:r>
      <w:r>
        <w:rPr>
          <w:rFonts w:ascii="Times New Roman" w:hAnsi="Times New Roman"/>
          <w:sz w:val="24"/>
          <w:szCs w:val="24"/>
        </w:rPr>
        <w:br/>
        <w:t xml:space="preserve">и точной, и Поставщик не скрыл никаких обстоятельств, которые при их обнаружении могли </w:t>
      </w:r>
      <w:r>
        <w:rPr>
          <w:rFonts w:ascii="Times New Roman" w:hAnsi="Times New Roman"/>
          <w:sz w:val="24"/>
          <w:szCs w:val="24"/>
        </w:rPr>
        <w:br/>
        <w:t>бы негативно повлиять на решение Покупателя заключить Договор на указанных в нем условиях.</w:t>
      </w:r>
    </w:p>
    <w:p w:rsidR="00ED78BF" w:rsidRDefault="00CD31FB">
      <w:pPr>
        <w:widowControl/>
        <w:numPr>
          <w:ilvl w:val="1"/>
          <w:numId w:val="2"/>
        </w:numPr>
        <w:tabs>
          <w:tab w:val="left" w:pos="0"/>
          <w:tab w:val="left" w:pos="1418"/>
        </w:tabs>
        <w:ind w:left="0" w:firstLine="709"/>
        <w:jc w:val="both"/>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В случае, если </w:t>
      </w:r>
      <w:r>
        <w:rPr>
          <w:rFonts w:ascii="Times New Roman" w:hAnsi="Times New Roman"/>
          <w:bCs/>
          <w:sz w:val="24"/>
          <w:szCs w:val="24"/>
        </w:rPr>
        <w:t xml:space="preserve">Поставщик </w:t>
      </w:r>
      <w:r>
        <w:rPr>
          <w:rFonts w:ascii="Times New Roman" w:hAnsi="Times New Roman"/>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rFonts w:ascii="Times New Roman" w:hAnsi="Times New Roman"/>
          <w:bCs/>
          <w:sz w:val="24"/>
          <w:szCs w:val="24"/>
        </w:rPr>
        <w:t xml:space="preserve">Поставщик </w:t>
      </w:r>
      <w:r>
        <w:rPr>
          <w:rFonts w:ascii="Times New Roman" w:hAnsi="Times New Roman"/>
          <w:sz w:val="24"/>
          <w:szCs w:val="24"/>
        </w:rPr>
        <w:t xml:space="preserve">обязан </w:t>
      </w:r>
      <w:r>
        <w:rPr>
          <w:rFonts w:ascii="Times New Roman" w:hAnsi="Times New Roman"/>
          <w:sz w:val="24"/>
          <w:szCs w:val="24"/>
        </w:rPr>
        <w:br/>
        <w:t>по письменному требованию Покупателя уплатить последнему штраф в размере 5 (пяти) процентов от Цены Договора, указанной в пункте 2.1 Договора.</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ED78BF" w:rsidRDefault="00ED78BF">
      <w:pPr>
        <w:pStyle w:val="afa"/>
        <w:widowControl/>
        <w:tabs>
          <w:tab w:val="left" w:pos="1418"/>
          <w:tab w:val="left" w:pos="3479"/>
        </w:tabs>
        <w:ind w:left="709"/>
        <w:jc w:val="both"/>
        <w:rPr>
          <w:rFonts w:ascii="Times New Roman" w:hAnsi="Times New Roman"/>
          <w:sz w:val="24"/>
          <w:szCs w:val="24"/>
        </w:rPr>
      </w:pPr>
    </w:p>
    <w:p w:rsidR="00ED78BF" w:rsidRDefault="00CD31F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П</w:t>
      </w:r>
      <w:r>
        <w:rPr>
          <w:rFonts w:ascii="Times New Roman" w:hAnsi="Times New Roman"/>
          <w:b/>
          <w:sz w:val="24"/>
          <w:szCs w:val="24"/>
        </w:rPr>
        <w:t>рекращение (расторжение) Договора</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В случае существенного нарушения Договора Поставщиком Покупатель вправе </w:t>
      </w:r>
      <w:r>
        <w:rPr>
          <w:rFonts w:ascii="Times New Roman" w:hAnsi="Times New Roman"/>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ED78BF" w:rsidRDefault="00CD31FB">
      <w:pPr>
        <w:pStyle w:val="afa"/>
        <w:tabs>
          <w:tab w:val="left" w:pos="0"/>
          <w:tab w:val="left" w:pos="1418"/>
        </w:tabs>
        <w:ind w:left="0" w:firstLine="709"/>
        <w:jc w:val="both"/>
        <w:rPr>
          <w:rFonts w:ascii="Times New Roman" w:hAnsi="Times New Roman"/>
        </w:rPr>
      </w:pPr>
      <w:r>
        <w:rPr>
          <w:rFonts w:ascii="Times New Roman" w:hAnsi="Times New Roman"/>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lastRenderedPageBreak/>
        <w:t>Стороны установили, что существенным нарушением Договора Поставщиком является:</w:t>
      </w:r>
    </w:p>
    <w:p w:rsidR="00ED78BF" w:rsidRDefault="00CD31FB">
      <w:pPr>
        <w:pStyle w:val="afa"/>
        <w:widowControl/>
        <w:numPr>
          <w:ilvl w:val="0"/>
          <w:numId w:val="6"/>
        </w:numPr>
        <w:tabs>
          <w:tab w:val="left" w:pos="0"/>
          <w:tab w:val="left" w:pos="1418"/>
        </w:tabs>
        <w:ind w:left="0" w:right="23" w:firstLine="709"/>
        <w:jc w:val="both"/>
        <w:rPr>
          <w:rFonts w:ascii="Times New Roman" w:hAnsi="Times New Roman"/>
        </w:rPr>
      </w:pPr>
      <w:r>
        <w:rPr>
          <w:rFonts w:ascii="Times New Roman" w:hAnsi="Times New Roman"/>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ED78BF" w:rsidRDefault="00CD31FB">
      <w:pPr>
        <w:pStyle w:val="afa"/>
        <w:widowControl/>
        <w:numPr>
          <w:ilvl w:val="0"/>
          <w:numId w:val="6"/>
        </w:numPr>
        <w:tabs>
          <w:tab w:val="left" w:pos="0"/>
          <w:tab w:val="left" w:pos="1418"/>
        </w:tabs>
        <w:ind w:left="0" w:right="23" w:firstLine="709"/>
        <w:jc w:val="both"/>
        <w:rPr>
          <w:rFonts w:ascii="Times New Roman" w:hAnsi="Times New Roman"/>
        </w:rPr>
      </w:pPr>
      <w:r>
        <w:rPr>
          <w:rFonts w:ascii="Times New Roman" w:hAnsi="Times New Roman"/>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ED78BF" w:rsidRDefault="00CD31FB">
      <w:pPr>
        <w:pStyle w:val="afa"/>
        <w:widowControl/>
        <w:numPr>
          <w:ilvl w:val="0"/>
          <w:numId w:val="6"/>
        </w:numPr>
        <w:tabs>
          <w:tab w:val="left" w:pos="0"/>
          <w:tab w:val="left" w:pos="1418"/>
        </w:tabs>
        <w:ind w:left="0" w:right="23" w:firstLine="709"/>
        <w:jc w:val="both"/>
        <w:rPr>
          <w:rFonts w:ascii="Times New Roman" w:hAnsi="Times New Roman"/>
        </w:rPr>
      </w:pPr>
      <w:r>
        <w:rPr>
          <w:rFonts w:ascii="Times New Roman" w:hAnsi="Times New Roman"/>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ED78BF" w:rsidRDefault="00CD31FB">
      <w:pPr>
        <w:pStyle w:val="afa"/>
        <w:widowControl/>
        <w:numPr>
          <w:ilvl w:val="0"/>
          <w:numId w:val="6"/>
        </w:numPr>
        <w:tabs>
          <w:tab w:val="left" w:pos="0"/>
          <w:tab w:val="left" w:pos="1418"/>
        </w:tabs>
        <w:ind w:left="0" w:right="23" w:firstLine="709"/>
        <w:jc w:val="both"/>
        <w:rPr>
          <w:rFonts w:ascii="Times New Roman" w:hAnsi="Times New Roman"/>
        </w:rPr>
      </w:pPr>
      <w:r>
        <w:rPr>
          <w:rFonts w:ascii="Times New Roman" w:hAnsi="Times New Roman"/>
          <w:sz w:val="24"/>
          <w:szCs w:val="24"/>
        </w:rPr>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11 Договора, и имеющих существенное значение для его заключения и исполнения.</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С даты прекращения (расторжения) Договора Поставщик обязан прекратить поставку Товара.</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ED78BF" w:rsidRDefault="00ED78BF">
      <w:pPr>
        <w:pStyle w:val="afa"/>
        <w:widowControl/>
        <w:tabs>
          <w:tab w:val="left" w:pos="0"/>
        </w:tabs>
        <w:ind w:left="709"/>
        <w:jc w:val="both"/>
        <w:rPr>
          <w:rFonts w:ascii="Times New Roman" w:hAnsi="Times New Roman"/>
          <w:bCs/>
        </w:rPr>
      </w:pPr>
    </w:p>
    <w:p w:rsidR="00ED78BF" w:rsidRDefault="00CD31F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Заключительные положения</w:t>
      </w:r>
    </w:p>
    <w:p w:rsidR="00ED78BF" w:rsidRDefault="00CD31FB">
      <w:pPr>
        <w:pStyle w:val="afa"/>
        <w:widowControl/>
        <w:numPr>
          <w:ilvl w:val="1"/>
          <w:numId w:val="2"/>
        </w:numPr>
        <w:tabs>
          <w:tab w:val="left" w:pos="142"/>
          <w:tab w:val="left" w:pos="1418"/>
        </w:tabs>
        <w:ind w:left="0" w:firstLine="709"/>
        <w:jc w:val="both"/>
        <w:rPr>
          <w:rFonts w:ascii="Times New Roman" w:hAnsi="Times New Roman"/>
        </w:rPr>
      </w:pPr>
      <w:r>
        <w:rPr>
          <w:rFonts w:ascii="Times New Roman" w:hAnsi="Times New Roman"/>
          <w:sz w:val="24"/>
          <w:szCs w:val="24"/>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момента подписания настоящего Договора.</w:t>
      </w:r>
    </w:p>
    <w:p w:rsidR="00ED78BF" w:rsidRDefault="00CD31FB">
      <w:pPr>
        <w:widowControl/>
        <w:numPr>
          <w:ilvl w:val="1"/>
          <w:numId w:val="2"/>
        </w:numPr>
        <w:tabs>
          <w:tab w:val="left" w:pos="142"/>
        </w:tabs>
        <w:snapToGrid w:val="0"/>
        <w:ind w:left="0" w:firstLine="709"/>
        <w:jc w:val="both"/>
      </w:pPr>
      <w:r>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ED78BF" w:rsidRDefault="00CD31FB">
      <w:pPr>
        <w:tabs>
          <w:tab w:val="left" w:pos="142"/>
        </w:tabs>
        <w:ind w:firstLine="709"/>
        <w:jc w:val="both"/>
      </w:pPr>
      <w:r>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w:t>
      </w:r>
      <w:r>
        <w:rPr>
          <w:rFonts w:ascii="Times New Roman" w:hAnsi="Times New Roman"/>
          <w:sz w:val="24"/>
          <w:szCs w:val="24"/>
        </w:rPr>
        <w:lastRenderedPageBreak/>
        <w:t xml:space="preserve">представителями Сторон, за исключением случаев изменения реквизитов Сторон, предусмотренных пунктом 13.7 Договора. </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В случае наличия любых расхождений между содержанием Договора и приложений к нему, приоритет имеет текст Договора.</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Обмен информацией между Сторонами по любым вопросам, связанным </w:t>
      </w:r>
      <w:r>
        <w:rPr>
          <w:rFonts w:ascii="Times New Roman" w:hAnsi="Times New Roman"/>
          <w:sz w:val="24"/>
          <w:szCs w:val="24"/>
        </w:rPr>
        <w:br/>
        <w:t xml:space="preserve">с исполнением Договора, включая уведомления и иные сообщения, осуществляется только </w:t>
      </w:r>
      <w:r>
        <w:rPr>
          <w:rFonts w:ascii="Times New Roman" w:hAnsi="Times New Roman"/>
          <w:sz w:val="24"/>
          <w:szCs w:val="24"/>
        </w:rPr>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bookmarkStart w:id="9" w:name="_Ref361338004"/>
      <w:r>
        <w:rPr>
          <w:rFonts w:ascii="Times New Roman" w:hAnsi="Times New Roman"/>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rFonts w:ascii="Times New Roman" w:hAnsi="Times New Roman"/>
          <w:sz w:val="24"/>
          <w:szCs w:val="24"/>
        </w:rPr>
        <w:t xml:space="preserve"> </w:t>
      </w:r>
    </w:p>
    <w:p w:rsidR="00ED78BF" w:rsidRDefault="00CD31FB">
      <w:pPr>
        <w:pStyle w:val="afa"/>
        <w:widowControl/>
        <w:numPr>
          <w:ilvl w:val="1"/>
          <w:numId w:val="2"/>
        </w:numPr>
        <w:tabs>
          <w:tab w:val="left" w:pos="0"/>
          <w:tab w:val="left" w:pos="1134"/>
          <w:tab w:val="left" w:pos="1418"/>
        </w:tabs>
        <w:ind w:left="0" w:firstLine="709"/>
        <w:jc w:val="both"/>
        <w:rPr>
          <w:rFonts w:ascii="Times New Roman" w:hAnsi="Times New Roman"/>
        </w:rPr>
      </w:pPr>
      <w:r>
        <w:rPr>
          <w:rFonts w:ascii="Times New Roman" w:hAnsi="Times New Roman"/>
          <w:sz w:val="24"/>
          <w:szCs w:val="24"/>
        </w:rPr>
        <w:t>Письма, уведомления и / или сообщения направляются Стороне</w:t>
      </w:r>
      <w:r>
        <w:rPr>
          <w:rFonts w:ascii="Times New Roman" w:hAnsi="Times New Roman"/>
          <w:bCs/>
          <w:sz w:val="24"/>
          <w:szCs w:val="24"/>
        </w:rPr>
        <w:t>-</w:t>
      </w:r>
      <w:r>
        <w:rPr>
          <w:rFonts w:ascii="Times New Roman" w:hAnsi="Times New Roman"/>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rFonts w:ascii="Times New Roman" w:hAnsi="Times New Roman"/>
          <w:bCs/>
          <w:sz w:val="24"/>
          <w:szCs w:val="24"/>
        </w:rPr>
        <w:t xml:space="preserve"> будет считаться полученным</w:t>
      </w:r>
      <w:r>
        <w:rPr>
          <w:rFonts w:ascii="Times New Roman" w:hAnsi="Times New Roman"/>
          <w:sz w:val="24"/>
          <w:szCs w:val="24"/>
        </w:rPr>
        <w:t xml:space="preserve">: </w:t>
      </w:r>
    </w:p>
    <w:p w:rsidR="00ED78BF" w:rsidRDefault="00CD31FB">
      <w:pPr>
        <w:pStyle w:val="afa"/>
        <w:numPr>
          <w:ilvl w:val="2"/>
          <w:numId w:val="2"/>
        </w:numPr>
        <w:ind w:left="0" w:firstLine="709"/>
        <w:jc w:val="both"/>
        <w:rPr>
          <w:rFonts w:ascii="Times New Roman" w:hAnsi="Times New Roman"/>
        </w:rPr>
      </w:pPr>
      <w:r>
        <w:rPr>
          <w:rFonts w:ascii="Times New Roman" w:hAnsi="Times New Roman"/>
          <w:bCs/>
          <w:sz w:val="24"/>
          <w:szCs w:val="24"/>
        </w:rPr>
        <w:t xml:space="preserve">Заказным почтовым отправлением с уведомлением о вручении – </w:t>
      </w:r>
      <w:r>
        <w:rPr>
          <w:rFonts w:ascii="Times New Roman" w:hAnsi="Times New Roman"/>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D78BF" w:rsidRDefault="00CD31FB">
      <w:pPr>
        <w:pStyle w:val="afa"/>
        <w:numPr>
          <w:ilvl w:val="2"/>
          <w:numId w:val="2"/>
        </w:numPr>
        <w:ind w:left="0" w:firstLine="709"/>
        <w:jc w:val="both"/>
        <w:rPr>
          <w:rFonts w:ascii="Times New Roman" w:hAnsi="Times New Roman"/>
        </w:rPr>
      </w:pPr>
      <w:r>
        <w:rPr>
          <w:rFonts w:ascii="Times New Roman" w:hAnsi="Times New Roman"/>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rFonts w:ascii="Times New Roman" w:hAnsi="Times New Roman"/>
          <w:sz w:val="24"/>
          <w:szCs w:val="24"/>
        </w:rPr>
        <w:t xml:space="preserve">; </w:t>
      </w:r>
    </w:p>
    <w:p w:rsidR="00ED78BF" w:rsidRDefault="00CD31FB">
      <w:pPr>
        <w:pStyle w:val="afa"/>
        <w:numPr>
          <w:ilvl w:val="2"/>
          <w:numId w:val="2"/>
        </w:numPr>
        <w:ind w:left="0" w:firstLine="709"/>
        <w:jc w:val="both"/>
        <w:rPr>
          <w:rFonts w:ascii="Times New Roman" w:hAnsi="Times New Roman"/>
        </w:rPr>
      </w:pPr>
      <w:r>
        <w:rPr>
          <w:rFonts w:ascii="Times New Roman" w:hAnsi="Times New Roman"/>
          <w:bCs/>
          <w:sz w:val="24"/>
          <w:szCs w:val="24"/>
        </w:rPr>
        <w:t>Посредством электронной почты (</w:t>
      </w:r>
      <w:r>
        <w:rPr>
          <w:rFonts w:ascii="Times New Roman" w:hAnsi="Times New Roman"/>
          <w:bCs/>
          <w:sz w:val="24"/>
          <w:szCs w:val="24"/>
          <w:lang w:val="en-US"/>
        </w:rPr>
        <w:t>e</w:t>
      </w:r>
      <w:r>
        <w:rPr>
          <w:rFonts w:ascii="Times New Roman" w:hAnsi="Times New Roman"/>
          <w:bCs/>
          <w:sz w:val="24"/>
          <w:szCs w:val="24"/>
        </w:rPr>
        <w:t>-</w:t>
      </w:r>
      <w:r>
        <w:rPr>
          <w:rFonts w:ascii="Times New Roman" w:hAnsi="Times New Roman"/>
          <w:bCs/>
          <w:sz w:val="24"/>
          <w:szCs w:val="24"/>
          <w:lang w:val="en-US"/>
        </w:rPr>
        <w:t>mail</w:t>
      </w:r>
      <w:r>
        <w:rPr>
          <w:rFonts w:ascii="Times New Roman" w:hAnsi="Times New Roman"/>
          <w:bCs/>
          <w:sz w:val="24"/>
          <w:szCs w:val="24"/>
        </w:rPr>
        <w:t>) – в дату направления электронного сообщения, зафиксированную на почтовом сервере отправителя.</w:t>
      </w:r>
    </w:p>
    <w:p w:rsidR="00ED78BF" w:rsidRDefault="00CD31FB">
      <w:pPr>
        <w:pStyle w:val="afa"/>
        <w:tabs>
          <w:tab w:val="left" w:pos="0"/>
          <w:tab w:val="left" w:pos="1418"/>
          <w:tab w:val="left" w:pos="1701"/>
        </w:tabs>
        <w:ind w:left="0" w:firstLine="709"/>
        <w:jc w:val="both"/>
        <w:rPr>
          <w:rFonts w:ascii="Times New Roman" w:hAnsi="Times New Roman"/>
        </w:rPr>
      </w:pPr>
      <w:r>
        <w:rPr>
          <w:rFonts w:ascii="Times New Roman" w:hAnsi="Times New Roman"/>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rsidR="00ED78BF" w:rsidRDefault="00CD31FB">
      <w:pPr>
        <w:widowControl/>
        <w:numPr>
          <w:ilvl w:val="1"/>
          <w:numId w:val="2"/>
        </w:numPr>
        <w:tabs>
          <w:tab w:val="left" w:pos="0"/>
          <w:tab w:val="left" w:pos="1418"/>
        </w:tabs>
        <w:ind w:left="0" w:firstLine="709"/>
        <w:jc w:val="both"/>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Уступка (передача), в том числе в залог, прав (требований) к Покупателю 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Pr>
          <w:rFonts w:ascii="Times New Roman" w:hAnsi="Times New Roman"/>
          <w:bCs/>
          <w:sz w:val="24"/>
          <w:szCs w:val="24"/>
        </w:rPr>
        <w:t>.</w:t>
      </w:r>
      <w:r>
        <w:rPr>
          <w:rFonts w:ascii="Times New Roman" w:hAnsi="Times New Roman"/>
          <w:sz w:val="24"/>
          <w:szCs w:val="24"/>
        </w:rPr>
        <w:t xml:space="preserve"> </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ED78BF" w:rsidRDefault="00CD31F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Договор составлен в 2 (двух) оригинальных экземплярах, имеющих равную юридическую силу, по 1 (одному) для каждой из Сторон.</w:t>
      </w:r>
    </w:p>
    <w:p w:rsidR="00ED78BF" w:rsidRDefault="00ED78BF">
      <w:pPr>
        <w:pStyle w:val="afa"/>
        <w:widowControl/>
        <w:tabs>
          <w:tab w:val="left" w:pos="0"/>
          <w:tab w:val="left" w:pos="1418"/>
        </w:tabs>
        <w:ind w:left="709"/>
        <w:jc w:val="both"/>
        <w:rPr>
          <w:rFonts w:ascii="Times New Roman" w:hAnsi="Times New Roman"/>
        </w:rPr>
      </w:pPr>
    </w:p>
    <w:p w:rsidR="00ED78BF" w:rsidRDefault="00CD31F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lastRenderedPageBreak/>
        <w:t>Список приложений</w:t>
      </w:r>
    </w:p>
    <w:p w:rsidR="00ED78BF" w:rsidRDefault="00CD31FB">
      <w:pPr>
        <w:widowControl/>
        <w:tabs>
          <w:tab w:val="left" w:pos="0"/>
        </w:tabs>
        <w:ind w:firstLine="709"/>
        <w:jc w:val="both"/>
      </w:pPr>
      <w:bookmarkStart w:id="10" w:name="sub_1"/>
      <w:r>
        <w:rPr>
          <w:rFonts w:eastAsia="Calibri"/>
          <w:sz w:val="24"/>
          <w:szCs w:val="24"/>
          <w:lang w:eastAsia="en-US"/>
        </w:rPr>
        <w:t>Приложение № 1 – Спецификация.</w:t>
      </w:r>
    </w:p>
    <w:p w:rsidR="00ED78BF" w:rsidRDefault="00CD31FB">
      <w:pPr>
        <w:widowControl/>
        <w:tabs>
          <w:tab w:val="left" w:pos="0"/>
          <w:tab w:val="left" w:pos="2694"/>
        </w:tabs>
        <w:ind w:firstLine="709"/>
        <w:jc w:val="both"/>
      </w:pPr>
      <w:r>
        <w:rPr>
          <w:rFonts w:eastAsia="Calibri"/>
          <w:sz w:val="24"/>
          <w:szCs w:val="24"/>
          <w:lang w:eastAsia="en-US"/>
        </w:rPr>
        <w:t xml:space="preserve">Приложение № 2 – </w:t>
      </w:r>
      <w:r>
        <w:rPr>
          <w:sz w:val="24"/>
          <w:szCs w:val="24"/>
          <w:lang w:eastAsia="x-none"/>
        </w:rPr>
        <w:t>Технические требования.</w:t>
      </w:r>
    </w:p>
    <w:p w:rsidR="00ED78BF" w:rsidRDefault="00CD31FB">
      <w:pPr>
        <w:widowControl/>
        <w:tabs>
          <w:tab w:val="left" w:pos="0"/>
          <w:tab w:val="left" w:pos="2694"/>
        </w:tabs>
        <w:ind w:firstLine="709"/>
        <w:jc w:val="both"/>
      </w:pPr>
      <w:r>
        <w:rPr>
          <w:sz w:val="24"/>
          <w:szCs w:val="24"/>
          <w:lang w:eastAsia="x-none"/>
        </w:rPr>
        <w:t>Приложение № 3 –</w:t>
      </w:r>
      <w:r>
        <w:rPr>
          <w:rFonts w:eastAsia="Calibri"/>
          <w:sz w:val="24"/>
          <w:szCs w:val="24"/>
          <w:lang w:eastAsia="en-US"/>
        </w:rPr>
        <w:t xml:space="preserve"> Календарный график поставки Товара.</w:t>
      </w:r>
      <w:bookmarkEnd w:id="10"/>
    </w:p>
    <w:p w:rsidR="00ED78BF" w:rsidRDefault="00CD31FB">
      <w:pPr>
        <w:ind w:firstLine="709"/>
        <w:jc w:val="both"/>
      </w:pPr>
      <w:r>
        <w:rPr>
          <w:bCs/>
          <w:sz w:val="24"/>
          <w:szCs w:val="24"/>
        </w:rPr>
        <w:t xml:space="preserve">Приложение № 4 </w:t>
      </w:r>
      <w:r>
        <w:rPr>
          <w:rFonts w:eastAsia="Calibri"/>
          <w:sz w:val="24"/>
          <w:szCs w:val="24"/>
          <w:lang w:eastAsia="en-US"/>
        </w:rPr>
        <w:t>–</w:t>
      </w:r>
      <w:r>
        <w:rPr>
          <w:bCs/>
          <w:sz w:val="24"/>
          <w:szCs w:val="24"/>
        </w:rPr>
        <w:t xml:space="preserve"> Размер ответственности Поставщика за нарушения пропускного и </w:t>
      </w:r>
      <w:proofErr w:type="spellStart"/>
      <w:r>
        <w:rPr>
          <w:bCs/>
          <w:sz w:val="24"/>
          <w:szCs w:val="24"/>
        </w:rPr>
        <w:t>внутриобъектового</w:t>
      </w:r>
      <w:proofErr w:type="spellEnd"/>
      <w:r>
        <w:rPr>
          <w:bCs/>
          <w:sz w:val="24"/>
          <w:szCs w:val="24"/>
        </w:rPr>
        <w:t xml:space="preserve"> режима, требований охраны труда, пожарной и промышленной безопасности.</w:t>
      </w:r>
    </w:p>
    <w:p w:rsidR="00ED78BF" w:rsidRDefault="00ED78BF">
      <w:pPr>
        <w:ind w:firstLine="709"/>
        <w:jc w:val="both"/>
      </w:pPr>
    </w:p>
    <w:p w:rsidR="00ED78BF" w:rsidRDefault="00CD31F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Адреса и платежные реквизиты Сторон</w:t>
      </w:r>
    </w:p>
    <w:p w:rsidR="00ED78BF" w:rsidRDefault="00ED78BF">
      <w:pPr>
        <w:rPr>
          <w:sz w:val="10"/>
          <w:szCs w:val="10"/>
        </w:rPr>
      </w:pPr>
    </w:p>
    <w:tbl>
      <w:tblPr>
        <w:tblStyle w:val="affe"/>
        <w:tblW w:w="9916" w:type="dxa"/>
        <w:tblInd w:w="137" w:type="dxa"/>
        <w:tblLayout w:type="fixed"/>
        <w:tblLook w:val="04A0" w:firstRow="1" w:lastRow="0" w:firstColumn="1" w:lastColumn="0" w:noHBand="0" w:noVBand="1"/>
      </w:tblPr>
      <w:tblGrid>
        <w:gridCol w:w="4959"/>
        <w:gridCol w:w="4957"/>
      </w:tblGrid>
      <w:tr w:rsidR="00ED78BF">
        <w:tc>
          <w:tcPr>
            <w:tcW w:w="4958" w:type="dxa"/>
            <w:tcBorders>
              <w:top w:val="nil"/>
              <w:left w:val="nil"/>
              <w:bottom w:val="nil"/>
              <w:right w:val="nil"/>
            </w:tcBorders>
            <w:shd w:val="clear" w:color="auto" w:fill="auto"/>
          </w:tcPr>
          <w:p w:rsidR="00ED78BF" w:rsidRDefault="00CD31FB">
            <w:pPr>
              <w:ind w:right="96"/>
              <w:rPr>
                <w:sz w:val="24"/>
                <w:szCs w:val="24"/>
              </w:rPr>
            </w:pPr>
            <w:r>
              <w:rPr>
                <w:sz w:val="24"/>
                <w:szCs w:val="24"/>
              </w:rPr>
              <w:t>ПОКУПАТЕЛЬ:</w:t>
            </w:r>
          </w:p>
          <w:p w:rsidR="00ED78BF" w:rsidRDefault="00CD31FB">
            <w:pPr>
              <w:rPr>
                <w:b/>
                <w:sz w:val="24"/>
                <w:szCs w:val="24"/>
              </w:rPr>
            </w:pPr>
            <w:r>
              <w:rPr>
                <w:b/>
                <w:sz w:val="24"/>
                <w:szCs w:val="24"/>
              </w:rPr>
              <w:t>Публичное акционерное общество</w:t>
            </w:r>
          </w:p>
          <w:p w:rsidR="00ED78BF" w:rsidRDefault="00CD31FB">
            <w:pPr>
              <w:rPr>
                <w:b/>
                <w:sz w:val="24"/>
                <w:szCs w:val="24"/>
              </w:rPr>
            </w:pPr>
            <w:r>
              <w:rPr>
                <w:b/>
                <w:sz w:val="24"/>
                <w:szCs w:val="24"/>
              </w:rPr>
              <w:t>«Федеральная гидрогенерирующая компания - РусГидро» (ПАО «РусГидро»)</w:t>
            </w:r>
          </w:p>
          <w:p w:rsidR="00ED78BF" w:rsidRDefault="00ED78BF">
            <w:pPr>
              <w:rPr>
                <w:sz w:val="12"/>
                <w:szCs w:val="12"/>
              </w:rPr>
            </w:pPr>
          </w:p>
          <w:p w:rsidR="00ED78BF" w:rsidRDefault="00CD31FB">
            <w:pPr>
              <w:rPr>
                <w:sz w:val="24"/>
                <w:szCs w:val="24"/>
              </w:rPr>
            </w:pPr>
            <w:r>
              <w:rPr>
                <w:sz w:val="24"/>
                <w:szCs w:val="24"/>
              </w:rPr>
              <w:t xml:space="preserve">Место нахождения: </w:t>
            </w:r>
          </w:p>
          <w:p w:rsidR="00ED78BF" w:rsidRDefault="00CD31FB">
            <w:pPr>
              <w:rPr>
                <w:sz w:val="24"/>
                <w:szCs w:val="24"/>
              </w:rPr>
            </w:pPr>
            <w:r>
              <w:rPr>
                <w:sz w:val="24"/>
                <w:szCs w:val="24"/>
              </w:rPr>
              <w:t>660049, Красноярский край,</w:t>
            </w:r>
          </w:p>
          <w:p w:rsidR="00ED78BF" w:rsidRDefault="00CD31FB">
            <w:pPr>
              <w:rPr>
                <w:sz w:val="24"/>
                <w:szCs w:val="24"/>
              </w:rPr>
            </w:pPr>
            <w:r>
              <w:rPr>
                <w:sz w:val="24"/>
                <w:szCs w:val="24"/>
              </w:rPr>
              <w:t>Г.О. Город Красноярск, г. Красноярск, ул.</w:t>
            </w:r>
          </w:p>
          <w:p w:rsidR="00ED78BF" w:rsidRDefault="00CD31FB">
            <w:pPr>
              <w:rPr>
                <w:sz w:val="24"/>
                <w:szCs w:val="24"/>
              </w:rPr>
            </w:pPr>
            <w:proofErr w:type="spellStart"/>
            <w:r>
              <w:rPr>
                <w:sz w:val="24"/>
                <w:szCs w:val="24"/>
              </w:rPr>
              <w:t>Перенсона</w:t>
            </w:r>
            <w:proofErr w:type="spellEnd"/>
            <w:r>
              <w:rPr>
                <w:sz w:val="24"/>
                <w:szCs w:val="24"/>
              </w:rPr>
              <w:t xml:space="preserve">, </w:t>
            </w:r>
            <w:proofErr w:type="spellStart"/>
            <w:r>
              <w:rPr>
                <w:sz w:val="24"/>
                <w:szCs w:val="24"/>
              </w:rPr>
              <w:t>зд</w:t>
            </w:r>
            <w:proofErr w:type="spellEnd"/>
            <w:r>
              <w:rPr>
                <w:sz w:val="24"/>
                <w:szCs w:val="24"/>
              </w:rPr>
              <w:t xml:space="preserve">. 2А, </w:t>
            </w:r>
            <w:proofErr w:type="spellStart"/>
            <w:r>
              <w:rPr>
                <w:sz w:val="24"/>
                <w:szCs w:val="24"/>
              </w:rPr>
              <w:t>помещ</w:t>
            </w:r>
            <w:proofErr w:type="spellEnd"/>
            <w:r>
              <w:rPr>
                <w:sz w:val="24"/>
                <w:szCs w:val="24"/>
              </w:rPr>
              <w:t>. 1</w:t>
            </w:r>
          </w:p>
          <w:p w:rsidR="00ED78BF" w:rsidRDefault="00CD31FB">
            <w:pPr>
              <w:rPr>
                <w:sz w:val="24"/>
                <w:szCs w:val="24"/>
              </w:rPr>
            </w:pPr>
            <w:r>
              <w:rPr>
                <w:sz w:val="24"/>
                <w:szCs w:val="24"/>
              </w:rPr>
              <w:t>Филиал ПАО «РусГидро» -</w:t>
            </w:r>
          </w:p>
          <w:p w:rsidR="00ED78BF" w:rsidRDefault="00CD31FB">
            <w:pPr>
              <w:rPr>
                <w:sz w:val="24"/>
                <w:szCs w:val="24"/>
              </w:rPr>
            </w:pPr>
            <w:r>
              <w:rPr>
                <w:sz w:val="24"/>
                <w:szCs w:val="24"/>
              </w:rPr>
              <w:t>«Северо-Осетинский филиал»,</w:t>
            </w:r>
          </w:p>
          <w:p w:rsidR="00ED78BF" w:rsidRDefault="00CD31FB">
            <w:pPr>
              <w:rPr>
                <w:sz w:val="24"/>
                <w:szCs w:val="24"/>
              </w:rPr>
            </w:pPr>
            <w:r>
              <w:rPr>
                <w:sz w:val="24"/>
                <w:szCs w:val="24"/>
              </w:rPr>
              <w:t>362049, РСО - Алания,</w:t>
            </w:r>
          </w:p>
          <w:p w:rsidR="00ED78BF" w:rsidRDefault="00CD31FB">
            <w:pPr>
              <w:rPr>
                <w:sz w:val="24"/>
                <w:szCs w:val="24"/>
              </w:rPr>
            </w:pPr>
            <w:r>
              <w:rPr>
                <w:sz w:val="24"/>
                <w:szCs w:val="24"/>
              </w:rPr>
              <w:t xml:space="preserve">г. Владикавказ, ул. </w:t>
            </w:r>
            <w:proofErr w:type="spellStart"/>
            <w:r>
              <w:rPr>
                <w:sz w:val="24"/>
                <w:szCs w:val="24"/>
              </w:rPr>
              <w:t>Васо</w:t>
            </w:r>
            <w:proofErr w:type="spellEnd"/>
            <w:r>
              <w:rPr>
                <w:sz w:val="24"/>
                <w:szCs w:val="24"/>
              </w:rPr>
              <w:t xml:space="preserve"> </w:t>
            </w:r>
            <w:proofErr w:type="spellStart"/>
            <w:r>
              <w:rPr>
                <w:sz w:val="24"/>
                <w:szCs w:val="24"/>
              </w:rPr>
              <w:t>Абаева</w:t>
            </w:r>
            <w:proofErr w:type="spellEnd"/>
            <w:r>
              <w:rPr>
                <w:sz w:val="24"/>
                <w:szCs w:val="24"/>
              </w:rPr>
              <w:t>, 63</w:t>
            </w:r>
          </w:p>
          <w:p w:rsidR="00ED78BF" w:rsidRDefault="00CD31FB">
            <w:pPr>
              <w:rPr>
                <w:sz w:val="24"/>
                <w:szCs w:val="24"/>
              </w:rPr>
            </w:pPr>
            <w:r>
              <w:rPr>
                <w:sz w:val="24"/>
                <w:szCs w:val="24"/>
              </w:rPr>
              <w:t>ИНН/КПП - 2460066195/ 151502001</w:t>
            </w:r>
          </w:p>
          <w:p w:rsidR="00ED78BF" w:rsidRDefault="00CD31FB">
            <w:pPr>
              <w:rPr>
                <w:sz w:val="24"/>
                <w:szCs w:val="24"/>
              </w:rPr>
            </w:pPr>
            <w:r>
              <w:rPr>
                <w:sz w:val="24"/>
                <w:szCs w:val="24"/>
              </w:rPr>
              <w:t>р/с - 40702810060340102161 Отделение №5230 Сбербанка России</w:t>
            </w:r>
          </w:p>
          <w:p w:rsidR="00ED78BF" w:rsidRDefault="00CD31FB">
            <w:pPr>
              <w:rPr>
                <w:sz w:val="24"/>
                <w:szCs w:val="24"/>
              </w:rPr>
            </w:pPr>
            <w:r>
              <w:rPr>
                <w:sz w:val="24"/>
                <w:szCs w:val="24"/>
              </w:rPr>
              <w:t xml:space="preserve">г. Ставрополь к/с 30101810907020000615  </w:t>
            </w:r>
          </w:p>
          <w:p w:rsidR="00ED78BF" w:rsidRDefault="00CD31FB">
            <w:pPr>
              <w:rPr>
                <w:sz w:val="24"/>
                <w:szCs w:val="24"/>
              </w:rPr>
            </w:pPr>
            <w:r>
              <w:rPr>
                <w:sz w:val="24"/>
                <w:szCs w:val="24"/>
              </w:rPr>
              <w:t xml:space="preserve">БИК 040702615 </w:t>
            </w:r>
          </w:p>
          <w:p w:rsidR="00ED78BF" w:rsidRDefault="00CD31FB">
            <w:pPr>
              <w:rPr>
                <w:sz w:val="24"/>
                <w:szCs w:val="24"/>
              </w:rPr>
            </w:pPr>
            <w:r>
              <w:rPr>
                <w:sz w:val="24"/>
                <w:szCs w:val="24"/>
              </w:rPr>
              <w:t xml:space="preserve">ОГРН 1042401810494 </w:t>
            </w:r>
          </w:p>
          <w:p w:rsidR="00ED78BF" w:rsidRDefault="00CD31FB">
            <w:pPr>
              <w:ind w:right="96"/>
              <w:rPr>
                <w:sz w:val="22"/>
                <w:szCs w:val="22"/>
              </w:rPr>
            </w:pPr>
            <w:r>
              <w:rPr>
                <w:sz w:val="24"/>
                <w:szCs w:val="24"/>
              </w:rPr>
              <w:t>ОКПО 81578844</w:t>
            </w:r>
          </w:p>
        </w:tc>
        <w:tc>
          <w:tcPr>
            <w:tcW w:w="4957" w:type="dxa"/>
            <w:tcBorders>
              <w:top w:val="nil"/>
              <w:left w:val="nil"/>
              <w:bottom w:val="nil"/>
              <w:right w:val="nil"/>
            </w:tcBorders>
          </w:tcPr>
          <w:p w:rsidR="00ED78BF" w:rsidRDefault="00CD31FB">
            <w:pPr>
              <w:ind w:right="96"/>
              <w:rPr>
                <w:sz w:val="24"/>
                <w:szCs w:val="24"/>
              </w:rPr>
            </w:pPr>
            <w:r>
              <w:rPr>
                <w:sz w:val="24"/>
                <w:szCs w:val="24"/>
              </w:rPr>
              <w:t>ПОСТАВЩИК:</w:t>
            </w:r>
          </w:p>
          <w:p w:rsidR="00ED78BF" w:rsidRDefault="00CD31FB">
            <w:pPr>
              <w:rPr>
                <w:sz w:val="22"/>
                <w:szCs w:val="22"/>
              </w:rPr>
            </w:pPr>
            <w:r>
              <w:rPr>
                <w:sz w:val="22"/>
                <w:szCs w:val="22"/>
              </w:rPr>
              <w:t>_________________________________</w:t>
            </w:r>
          </w:p>
          <w:p w:rsidR="00ED78BF" w:rsidRDefault="00CD31FB">
            <w:pPr>
              <w:rPr>
                <w:sz w:val="22"/>
                <w:szCs w:val="22"/>
              </w:rPr>
            </w:pPr>
            <w:r>
              <w:rPr>
                <w:sz w:val="22"/>
                <w:szCs w:val="22"/>
              </w:rPr>
              <w:t>(наименование юридического лица)</w:t>
            </w:r>
          </w:p>
          <w:p w:rsidR="00ED78BF" w:rsidRDefault="00ED78BF">
            <w:pPr>
              <w:rPr>
                <w:sz w:val="10"/>
                <w:szCs w:val="10"/>
              </w:rPr>
            </w:pPr>
          </w:p>
          <w:p w:rsidR="00ED78BF" w:rsidRDefault="00CD31FB">
            <w:pPr>
              <w:rPr>
                <w:sz w:val="22"/>
                <w:szCs w:val="22"/>
              </w:rPr>
            </w:pPr>
            <w:r>
              <w:rPr>
                <w:sz w:val="22"/>
                <w:szCs w:val="22"/>
              </w:rPr>
              <w:t>Место нахождения:</w:t>
            </w:r>
          </w:p>
          <w:p w:rsidR="00ED78BF" w:rsidRDefault="00CD31FB">
            <w:pPr>
              <w:rPr>
                <w:sz w:val="22"/>
                <w:szCs w:val="22"/>
              </w:rPr>
            </w:pPr>
            <w:r>
              <w:rPr>
                <w:sz w:val="22"/>
                <w:szCs w:val="22"/>
              </w:rPr>
              <w:t>_________________________________</w:t>
            </w:r>
          </w:p>
          <w:p w:rsidR="00ED78BF" w:rsidRDefault="00ED78BF">
            <w:pPr>
              <w:rPr>
                <w:sz w:val="10"/>
                <w:szCs w:val="10"/>
              </w:rPr>
            </w:pPr>
          </w:p>
          <w:p w:rsidR="00ED78BF" w:rsidRDefault="00CD31FB">
            <w:pPr>
              <w:rPr>
                <w:sz w:val="22"/>
                <w:szCs w:val="22"/>
              </w:rPr>
            </w:pPr>
            <w:r>
              <w:rPr>
                <w:sz w:val="22"/>
                <w:szCs w:val="22"/>
              </w:rPr>
              <w:t>Почтовый адрес:</w:t>
            </w:r>
          </w:p>
          <w:p w:rsidR="00ED78BF" w:rsidRDefault="00CD31FB">
            <w:pPr>
              <w:rPr>
                <w:sz w:val="22"/>
                <w:szCs w:val="22"/>
              </w:rPr>
            </w:pPr>
            <w:r>
              <w:rPr>
                <w:sz w:val="22"/>
                <w:szCs w:val="22"/>
              </w:rPr>
              <w:t>_________________________________</w:t>
            </w:r>
          </w:p>
          <w:p w:rsidR="00ED78BF" w:rsidRDefault="00CD31FB">
            <w:pPr>
              <w:rPr>
                <w:sz w:val="22"/>
                <w:szCs w:val="22"/>
              </w:rPr>
            </w:pPr>
            <w:r>
              <w:rPr>
                <w:sz w:val="22"/>
                <w:szCs w:val="22"/>
              </w:rPr>
              <w:t>ОГРН ___________________________</w:t>
            </w:r>
          </w:p>
          <w:p w:rsidR="00ED78BF" w:rsidRDefault="00CD31FB">
            <w:pPr>
              <w:rPr>
                <w:sz w:val="22"/>
                <w:szCs w:val="22"/>
              </w:rPr>
            </w:pPr>
            <w:r>
              <w:rPr>
                <w:sz w:val="22"/>
                <w:szCs w:val="22"/>
              </w:rPr>
              <w:t>ИНН ____________ / КПП___________</w:t>
            </w:r>
          </w:p>
          <w:p w:rsidR="00ED78BF" w:rsidRDefault="00CD31FB">
            <w:pPr>
              <w:rPr>
                <w:sz w:val="22"/>
                <w:szCs w:val="22"/>
              </w:rPr>
            </w:pPr>
            <w:r>
              <w:rPr>
                <w:sz w:val="22"/>
                <w:szCs w:val="22"/>
              </w:rPr>
              <w:t>_________________________________</w:t>
            </w:r>
          </w:p>
          <w:p w:rsidR="00ED78BF" w:rsidRDefault="00CD31FB">
            <w:pPr>
              <w:rPr>
                <w:sz w:val="22"/>
                <w:szCs w:val="22"/>
              </w:rPr>
            </w:pPr>
            <w:r>
              <w:rPr>
                <w:sz w:val="22"/>
                <w:szCs w:val="22"/>
              </w:rPr>
              <w:t>(номер расчетного счета)</w:t>
            </w:r>
          </w:p>
          <w:p w:rsidR="00ED78BF" w:rsidRDefault="00CD31FB">
            <w:pPr>
              <w:rPr>
                <w:sz w:val="22"/>
                <w:szCs w:val="22"/>
              </w:rPr>
            </w:pPr>
            <w:r>
              <w:rPr>
                <w:sz w:val="22"/>
                <w:szCs w:val="22"/>
              </w:rPr>
              <w:t>_________________________________</w:t>
            </w:r>
          </w:p>
          <w:p w:rsidR="00ED78BF" w:rsidRDefault="00CD31FB">
            <w:pPr>
              <w:rPr>
                <w:sz w:val="22"/>
                <w:szCs w:val="22"/>
              </w:rPr>
            </w:pPr>
            <w:r>
              <w:rPr>
                <w:sz w:val="22"/>
                <w:szCs w:val="22"/>
              </w:rPr>
              <w:t>(наименование банка, в котором</w:t>
            </w:r>
          </w:p>
          <w:p w:rsidR="00ED78BF" w:rsidRDefault="00CD31FB">
            <w:pPr>
              <w:rPr>
                <w:sz w:val="22"/>
                <w:szCs w:val="22"/>
              </w:rPr>
            </w:pPr>
            <w:r>
              <w:rPr>
                <w:sz w:val="22"/>
                <w:szCs w:val="22"/>
              </w:rPr>
              <w:t>открыт расчетный счет)</w:t>
            </w:r>
          </w:p>
          <w:p w:rsidR="00ED78BF" w:rsidRDefault="00CD31FB">
            <w:pPr>
              <w:rPr>
                <w:sz w:val="22"/>
                <w:szCs w:val="22"/>
              </w:rPr>
            </w:pPr>
            <w:r>
              <w:rPr>
                <w:sz w:val="22"/>
                <w:szCs w:val="22"/>
              </w:rPr>
              <w:t>_________________________________</w:t>
            </w:r>
          </w:p>
          <w:p w:rsidR="00ED78BF" w:rsidRDefault="00CD31FB">
            <w:pPr>
              <w:rPr>
                <w:sz w:val="22"/>
                <w:szCs w:val="22"/>
              </w:rPr>
            </w:pPr>
            <w:r>
              <w:rPr>
                <w:sz w:val="22"/>
                <w:szCs w:val="22"/>
              </w:rPr>
              <w:t>(номер корреспондентского счета банка)</w:t>
            </w:r>
          </w:p>
          <w:p w:rsidR="00ED78BF" w:rsidRDefault="00CD31FB">
            <w:pPr>
              <w:rPr>
                <w:sz w:val="22"/>
                <w:szCs w:val="22"/>
              </w:rPr>
            </w:pPr>
            <w:r>
              <w:rPr>
                <w:sz w:val="22"/>
                <w:szCs w:val="22"/>
              </w:rPr>
              <w:t>_________________________________</w:t>
            </w:r>
          </w:p>
          <w:p w:rsidR="00ED78BF" w:rsidRDefault="00CD31FB">
            <w:pPr>
              <w:rPr>
                <w:sz w:val="22"/>
                <w:szCs w:val="22"/>
              </w:rPr>
            </w:pPr>
            <w:r>
              <w:rPr>
                <w:sz w:val="22"/>
                <w:szCs w:val="22"/>
              </w:rPr>
              <w:t>(БИК банка)</w:t>
            </w:r>
          </w:p>
          <w:p w:rsidR="00ED78BF" w:rsidRDefault="00CD31FB">
            <w:pPr>
              <w:rPr>
                <w:sz w:val="22"/>
                <w:szCs w:val="22"/>
              </w:rPr>
            </w:pPr>
            <w:r>
              <w:rPr>
                <w:sz w:val="22"/>
                <w:szCs w:val="22"/>
              </w:rPr>
              <w:t>_________________________________</w:t>
            </w:r>
          </w:p>
          <w:p w:rsidR="00ED78BF" w:rsidRDefault="00CD31FB">
            <w:pPr>
              <w:rPr>
                <w:sz w:val="22"/>
                <w:szCs w:val="22"/>
              </w:rPr>
            </w:pPr>
            <w:r>
              <w:rPr>
                <w:sz w:val="22"/>
                <w:szCs w:val="22"/>
              </w:rPr>
              <w:t>(номер телефона)</w:t>
            </w:r>
          </w:p>
          <w:p w:rsidR="00ED78BF" w:rsidRDefault="00CD31FB">
            <w:pPr>
              <w:rPr>
                <w:sz w:val="22"/>
                <w:szCs w:val="22"/>
              </w:rPr>
            </w:pPr>
            <w:r>
              <w:rPr>
                <w:sz w:val="22"/>
                <w:szCs w:val="22"/>
              </w:rPr>
              <w:t>_________________________________</w:t>
            </w:r>
          </w:p>
          <w:p w:rsidR="00ED78BF" w:rsidRDefault="00CD31FB">
            <w:pPr>
              <w:rPr>
                <w:sz w:val="22"/>
                <w:szCs w:val="22"/>
              </w:rPr>
            </w:pPr>
            <w:r>
              <w:rPr>
                <w:sz w:val="22"/>
                <w:szCs w:val="22"/>
              </w:rPr>
              <w:t>(номер факса)</w:t>
            </w:r>
          </w:p>
          <w:p w:rsidR="00ED78BF" w:rsidRDefault="00ED78BF">
            <w:pPr>
              <w:ind w:right="96"/>
              <w:rPr>
                <w:sz w:val="22"/>
                <w:szCs w:val="22"/>
              </w:rPr>
            </w:pPr>
          </w:p>
        </w:tc>
      </w:tr>
      <w:tr w:rsidR="00ED78BF">
        <w:tc>
          <w:tcPr>
            <w:tcW w:w="4958" w:type="dxa"/>
            <w:tcBorders>
              <w:top w:val="nil"/>
              <w:left w:val="nil"/>
              <w:bottom w:val="nil"/>
              <w:right w:val="nil"/>
            </w:tcBorders>
          </w:tcPr>
          <w:p w:rsidR="00ED78BF" w:rsidRDefault="00CD31FB">
            <w:r>
              <w:t xml:space="preserve">_______________ / _______________ </w:t>
            </w:r>
          </w:p>
          <w:p w:rsidR="00ED78BF" w:rsidRDefault="00CD31FB">
            <w:pPr>
              <w:ind w:right="96"/>
              <w:rPr>
                <w:sz w:val="22"/>
                <w:szCs w:val="22"/>
              </w:rPr>
            </w:pPr>
            <w:r>
              <w:t>М.П.</w:t>
            </w:r>
          </w:p>
        </w:tc>
        <w:tc>
          <w:tcPr>
            <w:tcW w:w="4957" w:type="dxa"/>
            <w:tcBorders>
              <w:top w:val="nil"/>
              <w:left w:val="nil"/>
              <w:bottom w:val="nil"/>
              <w:right w:val="nil"/>
            </w:tcBorders>
          </w:tcPr>
          <w:p w:rsidR="00ED78BF" w:rsidRDefault="00CD31FB">
            <w:pPr>
              <w:ind w:left="498" w:hanging="498"/>
            </w:pPr>
            <w:r>
              <w:t xml:space="preserve">_______________ / _______________ </w:t>
            </w:r>
          </w:p>
          <w:p w:rsidR="00ED78BF" w:rsidRDefault="00CD31FB">
            <w:pPr>
              <w:ind w:right="96"/>
              <w:rPr>
                <w:sz w:val="22"/>
                <w:szCs w:val="22"/>
              </w:rPr>
            </w:pPr>
            <w:r>
              <w:t>М.П.</w:t>
            </w:r>
          </w:p>
        </w:tc>
      </w:tr>
    </w:tbl>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CD31FB">
      <w:pPr>
        <w:ind w:left="4962" w:right="96"/>
        <w:rPr>
          <w:sz w:val="22"/>
          <w:szCs w:val="22"/>
        </w:rPr>
      </w:pPr>
      <w:r>
        <w:rPr>
          <w:sz w:val="22"/>
          <w:szCs w:val="22"/>
        </w:rPr>
        <w:t>Приложение № 1</w:t>
      </w:r>
    </w:p>
    <w:p w:rsidR="00ED78BF" w:rsidRDefault="00CD31FB">
      <w:pPr>
        <w:ind w:left="4962" w:right="96"/>
        <w:rPr>
          <w:sz w:val="22"/>
          <w:szCs w:val="22"/>
        </w:rPr>
      </w:pPr>
      <w:r>
        <w:rPr>
          <w:sz w:val="22"/>
          <w:szCs w:val="22"/>
        </w:rPr>
        <w:t xml:space="preserve">к Договору поставки  </w:t>
      </w:r>
    </w:p>
    <w:p w:rsidR="00ED78BF" w:rsidRDefault="00CD31FB">
      <w:pPr>
        <w:ind w:left="4962" w:right="96"/>
        <w:rPr>
          <w:sz w:val="22"/>
          <w:szCs w:val="22"/>
        </w:rPr>
      </w:pPr>
      <w:r>
        <w:rPr>
          <w:sz w:val="22"/>
          <w:szCs w:val="22"/>
        </w:rPr>
        <w:t xml:space="preserve">от «____» __________ 2026 г. № </w:t>
      </w:r>
    </w:p>
    <w:p w:rsidR="00ED78BF" w:rsidRDefault="00ED78BF">
      <w:pPr>
        <w:ind w:left="5103" w:right="96"/>
        <w:rPr>
          <w:sz w:val="22"/>
          <w:szCs w:val="22"/>
        </w:rPr>
      </w:pPr>
    </w:p>
    <w:p w:rsidR="00ED78BF" w:rsidRDefault="00ED78BF">
      <w:pPr>
        <w:jc w:val="center"/>
        <w:rPr>
          <w:b/>
          <w:sz w:val="24"/>
          <w:szCs w:val="24"/>
        </w:rPr>
      </w:pPr>
    </w:p>
    <w:p w:rsidR="00ED78BF" w:rsidRDefault="00CD31FB">
      <w:pPr>
        <w:jc w:val="center"/>
        <w:rPr>
          <w:sz w:val="24"/>
          <w:szCs w:val="24"/>
        </w:rPr>
      </w:pPr>
      <w:r>
        <w:rPr>
          <w:sz w:val="24"/>
          <w:szCs w:val="24"/>
        </w:rPr>
        <w:t xml:space="preserve">СПЕЦИФИКАЦИЯ </w:t>
      </w:r>
    </w:p>
    <w:p w:rsidR="00ED78BF" w:rsidRDefault="00ED78BF">
      <w:pPr>
        <w:jc w:val="center"/>
        <w:rPr>
          <w:b/>
          <w:sz w:val="24"/>
          <w:szCs w:val="24"/>
        </w:rPr>
      </w:pPr>
    </w:p>
    <w:tbl>
      <w:tblPr>
        <w:tblW w:w="5000" w:type="pct"/>
        <w:tblInd w:w="-714" w:type="dxa"/>
        <w:tblLayout w:type="fixed"/>
        <w:tblLook w:val="04A0" w:firstRow="1" w:lastRow="0" w:firstColumn="1" w:lastColumn="0" w:noHBand="0" w:noVBand="1"/>
      </w:tblPr>
      <w:tblGrid>
        <w:gridCol w:w="474"/>
        <w:gridCol w:w="404"/>
        <w:gridCol w:w="630"/>
        <w:gridCol w:w="639"/>
        <w:gridCol w:w="639"/>
        <w:gridCol w:w="805"/>
        <w:gridCol w:w="762"/>
        <w:gridCol w:w="646"/>
        <w:gridCol w:w="763"/>
        <w:gridCol w:w="717"/>
        <w:gridCol w:w="536"/>
        <w:gridCol w:w="675"/>
        <w:gridCol w:w="575"/>
        <w:gridCol w:w="539"/>
        <w:gridCol w:w="744"/>
        <w:gridCol w:w="505"/>
      </w:tblGrid>
      <w:tr w:rsidR="00ED78BF">
        <w:trPr>
          <w:trHeight w:val="526"/>
        </w:trPr>
        <w:tc>
          <w:tcPr>
            <w:tcW w:w="475"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 партии</w:t>
            </w:r>
          </w:p>
        </w:tc>
        <w:tc>
          <w:tcPr>
            <w:tcW w:w="405"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 поз.</w:t>
            </w:r>
          </w:p>
        </w:tc>
        <w:tc>
          <w:tcPr>
            <w:tcW w:w="630"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Наименование Товара</w:t>
            </w:r>
          </w:p>
        </w:tc>
        <w:tc>
          <w:tcPr>
            <w:tcW w:w="639"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jc w:val="center"/>
              <w:rPr>
                <w:bCs/>
              </w:rPr>
            </w:pPr>
          </w:p>
          <w:p w:rsidR="00ED78BF" w:rsidRDefault="00ED78BF">
            <w:pPr>
              <w:suppressAutoHyphens w:val="0"/>
              <w:jc w:val="center"/>
              <w:rPr>
                <w:bCs/>
              </w:rPr>
            </w:pPr>
          </w:p>
          <w:p w:rsidR="00ED78BF" w:rsidRDefault="00ED78BF">
            <w:pPr>
              <w:suppressAutoHyphens w:val="0"/>
              <w:jc w:val="center"/>
              <w:rPr>
                <w:bCs/>
              </w:rPr>
            </w:pPr>
          </w:p>
          <w:p w:rsidR="00ED78BF" w:rsidRDefault="00ED78BF">
            <w:pPr>
              <w:suppressAutoHyphens w:val="0"/>
              <w:jc w:val="center"/>
              <w:rPr>
                <w:bCs/>
              </w:rPr>
            </w:pPr>
          </w:p>
          <w:p w:rsidR="00ED78BF" w:rsidRDefault="00CD31FB">
            <w:pPr>
              <w:suppressAutoHyphens w:val="0"/>
              <w:jc w:val="center"/>
              <w:rPr>
                <w:bCs/>
              </w:rPr>
            </w:pPr>
            <w:r>
              <w:rPr>
                <w:bCs/>
              </w:rPr>
              <w:t>Артикул, тип, марка</w:t>
            </w:r>
          </w:p>
        </w:tc>
        <w:tc>
          <w:tcPr>
            <w:tcW w:w="639"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Завод изготовитель</w:t>
            </w:r>
          </w:p>
        </w:tc>
        <w:tc>
          <w:tcPr>
            <w:tcW w:w="806"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jc w:val="center"/>
              <w:rPr>
                <w:bCs/>
              </w:rPr>
            </w:pPr>
          </w:p>
          <w:p w:rsidR="00ED78BF" w:rsidRDefault="00ED78BF">
            <w:pPr>
              <w:suppressAutoHyphens w:val="0"/>
              <w:jc w:val="center"/>
              <w:rPr>
                <w:bCs/>
              </w:rPr>
            </w:pPr>
          </w:p>
          <w:p w:rsidR="00ED78BF" w:rsidRDefault="00ED78BF">
            <w:pPr>
              <w:suppressAutoHyphens w:val="0"/>
              <w:jc w:val="center"/>
              <w:rPr>
                <w:bCs/>
              </w:rPr>
            </w:pPr>
          </w:p>
          <w:p w:rsidR="00ED78BF" w:rsidRDefault="00ED78BF">
            <w:pPr>
              <w:suppressAutoHyphens w:val="0"/>
              <w:jc w:val="center"/>
              <w:rPr>
                <w:bCs/>
              </w:rPr>
            </w:pPr>
          </w:p>
          <w:p w:rsidR="00ED78BF" w:rsidRDefault="00CD31FB">
            <w:pPr>
              <w:suppressAutoHyphens w:val="0"/>
              <w:jc w:val="center"/>
              <w:rPr>
                <w:bCs/>
              </w:rPr>
            </w:pPr>
            <w:r>
              <w:rPr>
                <w:bCs/>
              </w:rPr>
              <w:t>Страна происхождения Товара</w:t>
            </w:r>
            <w:r>
              <w:rPr>
                <w:rStyle w:val="af3"/>
                <w:bCs/>
              </w:rPr>
              <w:footnoteReference w:id="1"/>
            </w:r>
          </w:p>
        </w:tc>
        <w:tc>
          <w:tcPr>
            <w:tcW w:w="763"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t>Страна регистрации производителя Товара</w:t>
            </w:r>
          </w:p>
        </w:tc>
        <w:tc>
          <w:tcPr>
            <w:tcW w:w="646"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Код ОКПД 2 (с наименованием)</w:t>
            </w:r>
          </w:p>
        </w:tc>
        <w:tc>
          <w:tcPr>
            <w:tcW w:w="764"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Единица измерения</w:t>
            </w:r>
          </w:p>
        </w:tc>
        <w:tc>
          <w:tcPr>
            <w:tcW w:w="718"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jc w:val="center"/>
              <w:rPr>
                <w:bCs/>
              </w:rPr>
            </w:pPr>
          </w:p>
          <w:p w:rsidR="00ED78BF" w:rsidRDefault="00ED78BF">
            <w:pPr>
              <w:suppressAutoHyphens w:val="0"/>
              <w:jc w:val="center"/>
              <w:rPr>
                <w:bCs/>
              </w:rPr>
            </w:pPr>
          </w:p>
          <w:p w:rsidR="00ED78BF" w:rsidRDefault="00ED78BF">
            <w:pPr>
              <w:suppressAutoHyphens w:val="0"/>
              <w:jc w:val="center"/>
              <w:rPr>
                <w:bCs/>
              </w:rPr>
            </w:pPr>
          </w:p>
          <w:p w:rsidR="00ED78BF" w:rsidRDefault="00ED78BF">
            <w:pPr>
              <w:suppressAutoHyphens w:val="0"/>
              <w:jc w:val="center"/>
              <w:rPr>
                <w:b/>
                <w:bCs/>
              </w:rPr>
            </w:pPr>
          </w:p>
          <w:p w:rsidR="00ED78BF" w:rsidRDefault="00CD31FB">
            <w:pPr>
              <w:suppressAutoHyphens w:val="0"/>
              <w:jc w:val="center"/>
              <w:rPr>
                <w:bCs/>
              </w:rPr>
            </w:pPr>
            <w:r>
              <w:rPr>
                <w:bCs/>
              </w:rPr>
              <w:t>Порядковый номер(а) реестровой(</w:t>
            </w:r>
            <w:proofErr w:type="spellStart"/>
            <w:r>
              <w:rPr>
                <w:bCs/>
              </w:rPr>
              <w:t>ых</w:t>
            </w:r>
            <w:proofErr w:type="spellEnd"/>
            <w:r>
              <w:rPr>
                <w:bCs/>
              </w:rPr>
              <w:t>) записи(ей)</w:t>
            </w:r>
            <w:r>
              <w:rPr>
                <w:rStyle w:val="af3"/>
                <w:bCs/>
              </w:rPr>
              <w:footnoteReference w:id="2"/>
            </w:r>
          </w:p>
          <w:p w:rsidR="00ED78BF" w:rsidRDefault="00ED78BF">
            <w:pPr>
              <w:suppressAutoHyphens w:val="0"/>
              <w:jc w:val="center"/>
              <w:rPr>
                <w:bCs/>
              </w:rPr>
            </w:pPr>
          </w:p>
        </w:tc>
        <w:tc>
          <w:tcPr>
            <w:tcW w:w="536"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Количество</w:t>
            </w:r>
          </w:p>
        </w:tc>
        <w:tc>
          <w:tcPr>
            <w:tcW w:w="675"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Цена за единицу, руб. без НДС</w:t>
            </w:r>
          </w:p>
        </w:tc>
        <w:tc>
          <w:tcPr>
            <w:tcW w:w="575"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Цена, руб. без НДС</w:t>
            </w:r>
          </w:p>
        </w:tc>
        <w:tc>
          <w:tcPr>
            <w:tcW w:w="539"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НДС</w:t>
            </w:r>
          </w:p>
          <w:p w:rsidR="00ED78BF" w:rsidRDefault="00CD31FB">
            <w:pPr>
              <w:suppressAutoHyphens w:val="0"/>
              <w:jc w:val="center"/>
              <w:rPr>
                <w:bCs/>
              </w:rPr>
            </w:pPr>
            <w:r>
              <w:rPr>
                <w:bCs/>
              </w:rPr>
              <w:t>(___%) руб.</w:t>
            </w:r>
          </w:p>
        </w:tc>
        <w:tc>
          <w:tcPr>
            <w:tcW w:w="745"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Стоимость, руб., с НДС</w:t>
            </w:r>
          </w:p>
        </w:tc>
        <w:tc>
          <w:tcPr>
            <w:tcW w:w="505"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Перечень сопроводительных документов (в том числе подтверждающих качество Товара)</w:t>
            </w:r>
          </w:p>
        </w:tc>
      </w:tr>
      <w:tr w:rsidR="00ED78BF">
        <w:trPr>
          <w:trHeight w:val="538"/>
        </w:trPr>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lastRenderedPageBreak/>
              <w:t>1</w:t>
            </w:r>
          </w:p>
        </w:tc>
        <w:tc>
          <w:tcPr>
            <w:tcW w:w="405"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pPr>
            <w: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806"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63"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646"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64"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18"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536"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67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7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39"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pPr>
          </w:p>
        </w:tc>
        <w:tc>
          <w:tcPr>
            <w:tcW w:w="74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0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pPr>
          </w:p>
        </w:tc>
      </w:tr>
      <w:tr w:rsidR="00ED78BF">
        <w:trPr>
          <w:trHeight w:val="538"/>
        </w:trPr>
        <w:tc>
          <w:tcPr>
            <w:tcW w:w="475" w:type="dxa"/>
            <w:vMerge/>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rPr>
                <w:bCs/>
              </w:rPr>
            </w:pPr>
          </w:p>
        </w:tc>
        <w:tc>
          <w:tcPr>
            <w:tcW w:w="405"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806"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63"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646"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64"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18"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536"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67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7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39"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pPr>
          </w:p>
        </w:tc>
        <w:tc>
          <w:tcPr>
            <w:tcW w:w="74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0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pPr>
          </w:p>
        </w:tc>
      </w:tr>
      <w:tr w:rsidR="00ED78BF">
        <w:trPr>
          <w:trHeight w:val="62"/>
        </w:trPr>
        <w:tc>
          <w:tcPr>
            <w:tcW w:w="8810" w:type="dxa"/>
            <w:gridSpan w:val="14"/>
            <w:tcBorders>
              <w:top w:val="single" w:sz="4" w:space="0" w:color="000000"/>
              <w:left w:val="single" w:sz="4" w:space="0" w:color="000000"/>
              <w:bottom w:val="single" w:sz="4" w:space="0" w:color="000000"/>
              <w:right w:val="single" w:sz="4" w:space="0" w:color="000000"/>
            </w:tcBorders>
          </w:tcPr>
          <w:p w:rsidR="00ED78BF" w:rsidRDefault="00CD31FB">
            <w:pPr>
              <w:suppressAutoHyphens w:val="0"/>
              <w:jc w:val="center"/>
            </w:pPr>
            <w:r>
              <w:t>Итого стоимость партии Товара №1, руб. с НДС</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pPr>
          </w:p>
        </w:tc>
      </w:tr>
      <w:tr w:rsidR="00ED78BF">
        <w:trPr>
          <w:trHeight w:val="538"/>
        </w:trPr>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jc w:val="center"/>
              <w:rPr>
                <w:bCs/>
              </w:rPr>
            </w:pPr>
            <w:r>
              <w:rPr>
                <w:bCs/>
              </w:rPr>
              <w:t>2</w:t>
            </w:r>
          </w:p>
        </w:tc>
        <w:tc>
          <w:tcPr>
            <w:tcW w:w="405"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pPr>
            <w:r>
              <w:t>3</w:t>
            </w:r>
          </w:p>
        </w:tc>
        <w:tc>
          <w:tcPr>
            <w:tcW w:w="630"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806"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63"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646"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64"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18"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536"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67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7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39"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pPr>
          </w:p>
        </w:tc>
        <w:tc>
          <w:tcPr>
            <w:tcW w:w="74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0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pPr>
          </w:p>
        </w:tc>
      </w:tr>
      <w:tr w:rsidR="00ED78BF">
        <w:trPr>
          <w:trHeight w:val="538"/>
        </w:trPr>
        <w:tc>
          <w:tcPr>
            <w:tcW w:w="475" w:type="dxa"/>
            <w:vMerge/>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rPr>
                <w:bCs/>
              </w:rPr>
            </w:pPr>
          </w:p>
        </w:tc>
        <w:tc>
          <w:tcPr>
            <w:tcW w:w="405" w:type="dxa"/>
            <w:tcBorders>
              <w:top w:val="single" w:sz="4" w:space="0" w:color="000000"/>
              <w:left w:val="single" w:sz="4" w:space="0" w:color="000000"/>
              <w:bottom w:val="single" w:sz="4" w:space="0" w:color="000000"/>
              <w:right w:val="single" w:sz="4" w:space="0" w:color="000000"/>
            </w:tcBorders>
            <w:vAlign w:val="center"/>
          </w:tcPr>
          <w:p w:rsidR="00ED78BF" w:rsidRDefault="00CD31FB">
            <w:pPr>
              <w:suppressAutoHyphens w:val="0"/>
            </w:pPr>
            <w:r>
              <w:t>4</w:t>
            </w:r>
          </w:p>
        </w:tc>
        <w:tc>
          <w:tcPr>
            <w:tcW w:w="630"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806"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63"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646"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64"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718" w:type="dxa"/>
            <w:tcBorders>
              <w:top w:val="single" w:sz="4" w:space="0" w:color="000000"/>
              <w:left w:val="single" w:sz="4" w:space="0" w:color="000000"/>
              <w:bottom w:val="single" w:sz="4" w:space="0" w:color="000000"/>
              <w:right w:val="single" w:sz="4" w:space="0" w:color="000000"/>
            </w:tcBorders>
          </w:tcPr>
          <w:p w:rsidR="00ED78BF" w:rsidRDefault="00ED78BF">
            <w:pPr>
              <w:suppressAutoHyphens w:val="0"/>
            </w:pPr>
          </w:p>
        </w:tc>
        <w:tc>
          <w:tcPr>
            <w:tcW w:w="536"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67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7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39"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pPr>
          </w:p>
        </w:tc>
        <w:tc>
          <w:tcPr>
            <w:tcW w:w="74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pPr>
          </w:p>
        </w:tc>
        <w:tc>
          <w:tcPr>
            <w:tcW w:w="505" w:type="dxa"/>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pPr>
          </w:p>
        </w:tc>
      </w:tr>
      <w:tr w:rsidR="00ED78BF">
        <w:trPr>
          <w:trHeight w:val="62"/>
        </w:trPr>
        <w:tc>
          <w:tcPr>
            <w:tcW w:w="8810" w:type="dxa"/>
            <w:gridSpan w:val="14"/>
            <w:tcBorders>
              <w:top w:val="single" w:sz="4" w:space="0" w:color="000000"/>
              <w:left w:val="single" w:sz="4" w:space="0" w:color="000000"/>
              <w:bottom w:val="single" w:sz="4" w:space="0" w:color="000000"/>
              <w:right w:val="single" w:sz="4" w:space="0" w:color="000000"/>
            </w:tcBorders>
          </w:tcPr>
          <w:p w:rsidR="00ED78BF" w:rsidRDefault="00CD31FB">
            <w:pPr>
              <w:suppressAutoHyphens w:val="0"/>
              <w:jc w:val="center"/>
            </w:pPr>
            <w:r>
              <w:t>Итого стоимость партии Товара №2, руб. с НДС</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pPr>
          </w:p>
        </w:tc>
      </w:tr>
      <w:tr w:rsidR="00ED78BF">
        <w:trPr>
          <w:trHeight w:val="262"/>
        </w:trPr>
        <w:tc>
          <w:tcPr>
            <w:tcW w:w="8810" w:type="dxa"/>
            <w:gridSpan w:val="14"/>
            <w:tcBorders>
              <w:top w:val="single" w:sz="4" w:space="0" w:color="000000"/>
              <w:left w:val="single" w:sz="4" w:space="0" w:color="000000"/>
              <w:bottom w:val="single" w:sz="4" w:space="0" w:color="000000"/>
              <w:right w:val="single" w:sz="4" w:space="0" w:color="000000"/>
            </w:tcBorders>
          </w:tcPr>
          <w:p w:rsidR="00ED78BF" w:rsidRDefault="00CD31FB">
            <w:pPr>
              <w:suppressAutoHyphens w:val="0"/>
              <w:jc w:val="center"/>
            </w:pPr>
            <w:r>
              <w:t>Итого стоимость всего Товара (с учетом доставки), руб. с НДС:</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rsidR="00ED78BF" w:rsidRDefault="00ED78BF">
            <w:pPr>
              <w:suppressAutoHyphens w:val="0"/>
              <w:jc w:val="center"/>
            </w:pPr>
          </w:p>
        </w:tc>
      </w:tr>
    </w:tbl>
    <w:p w:rsidR="00ED78BF" w:rsidRDefault="00ED78BF">
      <w:pPr>
        <w:suppressAutoHyphens w:val="0"/>
        <w:rPr>
          <w:i/>
          <w:sz w:val="24"/>
          <w:szCs w:val="24"/>
        </w:rPr>
      </w:pPr>
    </w:p>
    <w:p w:rsidR="00ED78BF" w:rsidRDefault="00CD31FB">
      <w:pPr>
        <w:suppressAutoHyphens w:val="0"/>
        <w:rPr>
          <w:i/>
          <w:sz w:val="22"/>
          <w:szCs w:val="22"/>
        </w:rPr>
      </w:pPr>
      <w:r>
        <w:rPr>
          <w:i/>
          <w:sz w:val="22"/>
          <w:szCs w:val="22"/>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ED78BF" w:rsidRDefault="00CD31FB">
      <w:pPr>
        <w:suppressAutoHyphens w:val="0"/>
        <w:rPr>
          <w:i/>
          <w:sz w:val="22"/>
          <w:szCs w:val="22"/>
        </w:rPr>
      </w:pPr>
      <w:r>
        <w:rPr>
          <w:i/>
          <w:sz w:val="22"/>
          <w:szCs w:val="22"/>
        </w:rPr>
        <w:t xml:space="preserve">2. По требованию Покупателя Поставщик обязан представить запрашиваемую информацию/документы, расчеты, обосновывающие стоимость доставки. </w:t>
      </w:r>
    </w:p>
    <w:p w:rsidR="00ED78BF" w:rsidRDefault="00ED78BF">
      <w:pPr>
        <w:suppressAutoHyphens w:val="0"/>
        <w:rPr>
          <w:i/>
          <w:sz w:val="22"/>
          <w:szCs w:val="22"/>
        </w:rPr>
      </w:pPr>
    </w:p>
    <w:p w:rsidR="00ED78BF" w:rsidRDefault="00ED78BF">
      <w:pPr>
        <w:rPr>
          <w:i/>
          <w:sz w:val="22"/>
          <w:szCs w:val="22"/>
        </w:rPr>
      </w:pPr>
    </w:p>
    <w:p w:rsidR="00ED78BF" w:rsidRDefault="00ED78BF">
      <w:pPr>
        <w:ind w:right="96" w:firstLine="5103"/>
        <w:rPr>
          <w:sz w:val="22"/>
          <w:szCs w:val="22"/>
        </w:rPr>
      </w:pPr>
    </w:p>
    <w:tbl>
      <w:tblPr>
        <w:tblW w:w="9571" w:type="dxa"/>
        <w:tblLayout w:type="fixed"/>
        <w:tblLook w:val="0000" w:firstRow="0" w:lastRow="0" w:firstColumn="0" w:lastColumn="0" w:noHBand="0" w:noVBand="0"/>
      </w:tblPr>
      <w:tblGrid>
        <w:gridCol w:w="4785"/>
        <w:gridCol w:w="4786"/>
      </w:tblGrid>
      <w:tr w:rsidR="00ED78BF">
        <w:tc>
          <w:tcPr>
            <w:tcW w:w="4785" w:type="dxa"/>
          </w:tcPr>
          <w:p w:rsidR="00ED78BF" w:rsidRDefault="00ED78BF"/>
        </w:tc>
        <w:tc>
          <w:tcPr>
            <w:tcW w:w="4785" w:type="dxa"/>
          </w:tcPr>
          <w:p w:rsidR="00ED78BF" w:rsidRDefault="00ED78BF"/>
        </w:tc>
      </w:tr>
      <w:tr w:rsidR="00ED78BF">
        <w:tc>
          <w:tcPr>
            <w:tcW w:w="4785" w:type="dxa"/>
          </w:tcPr>
          <w:p w:rsidR="00ED78BF" w:rsidRDefault="00CD31FB">
            <w:pPr>
              <w:rPr>
                <w:sz w:val="24"/>
                <w:szCs w:val="24"/>
              </w:rPr>
            </w:pPr>
            <w:r>
              <w:rPr>
                <w:sz w:val="24"/>
                <w:szCs w:val="24"/>
              </w:rPr>
              <w:t>Покупатель:</w:t>
            </w:r>
          </w:p>
        </w:tc>
        <w:tc>
          <w:tcPr>
            <w:tcW w:w="4785" w:type="dxa"/>
          </w:tcPr>
          <w:p w:rsidR="00ED78BF" w:rsidRDefault="00CD31FB">
            <w:pPr>
              <w:ind w:firstLine="34"/>
              <w:rPr>
                <w:sz w:val="24"/>
                <w:szCs w:val="24"/>
              </w:rPr>
            </w:pPr>
            <w:r>
              <w:rPr>
                <w:sz w:val="24"/>
                <w:szCs w:val="24"/>
              </w:rPr>
              <w:t>Поставщик:</w:t>
            </w:r>
          </w:p>
        </w:tc>
      </w:tr>
      <w:tr w:rsidR="00ED78BF">
        <w:tc>
          <w:tcPr>
            <w:tcW w:w="4785" w:type="dxa"/>
          </w:tcPr>
          <w:p w:rsidR="00ED78BF" w:rsidRDefault="00ED78BF"/>
          <w:p w:rsidR="00ED78BF" w:rsidRDefault="00ED78BF"/>
          <w:p w:rsidR="00ED78BF" w:rsidRDefault="00CD31FB">
            <w:r>
              <w:t xml:space="preserve">_______________ / _______________ </w:t>
            </w:r>
          </w:p>
          <w:p w:rsidR="00ED78BF" w:rsidRDefault="00CD31FB">
            <w:r>
              <w:t>М.П.</w:t>
            </w:r>
          </w:p>
        </w:tc>
        <w:tc>
          <w:tcPr>
            <w:tcW w:w="4785" w:type="dxa"/>
          </w:tcPr>
          <w:p w:rsidR="00ED78BF" w:rsidRDefault="00ED78BF"/>
          <w:p w:rsidR="00ED78BF" w:rsidRDefault="00ED78BF"/>
          <w:p w:rsidR="00ED78BF" w:rsidRDefault="00CD31FB">
            <w:r>
              <w:t xml:space="preserve">_______________ / _______________ </w:t>
            </w:r>
          </w:p>
          <w:p w:rsidR="00ED78BF" w:rsidRDefault="00CD31FB">
            <w:r>
              <w:t>М.П.</w:t>
            </w:r>
          </w:p>
        </w:tc>
      </w:tr>
    </w:tbl>
    <w:p w:rsidR="00ED78BF" w:rsidRDefault="00ED78BF">
      <w:pPr>
        <w:ind w:right="96" w:firstLine="5103"/>
        <w:rPr>
          <w:sz w:val="22"/>
          <w:szCs w:val="22"/>
        </w:rPr>
      </w:pPr>
    </w:p>
    <w:p w:rsidR="00ED78BF" w:rsidRDefault="00ED78BF">
      <w:pPr>
        <w:ind w:right="96" w:firstLine="5103"/>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right="96"/>
        <w:rPr>
          <w:sz w:val="22"/>
          <w:szCs w:val="22"/>
        </w:rPr>
      </w:pPr>
    </w:p>
    <w:p w:rsidR="00ED78BF" w:rsidRDefault="00ED78BF">
      <w:pPr>
        <w:ind w:left="4962" w:right="96"/>
        <w:rPr>
          <w:sz w:val="22"/>
          <w:szCs w:val="22"/>
        </w:rPr>
      </w:pPr>
    </w:p>
    <w:p w:rsidR="00ED78BF" w:rsidRDefault="00CD31FB">
      <w:pPr>
        <w:ind w:left="4962" w:right="96"/>
        <w:rPr>
          <w:sz w:val="22"/>
          <w:szCs w:val="22"/>
        </w:rPr>
      </w:pPr>
      <w:r>
        <w:rPr>
          <w:sz w:val="22"/>
          <w:szCs w:val="22"/>
        </w:rPr>
        <w:t>Приложение № 2</w:t>
      </w:r>
    </w:p>
    <w:p w:rsidR="00ED78BF" w:rsidRDefault="00CD31FB">
      <w:pPr>
        <w:ind w:left="4962" w:right="96"/>
        <w:rPr>
          <w:sz w:val="22"/>
          <w:szCs w:val="22"/>
        </w:rPr>
      </w:pPr>
      <w:r>
        <w:rPr>
          <w:sz w:val="22"/>
          <w:szCs w:val="22"/>
        </w:rPr>
        <w:t xml:space="preserve">к Договору поставки  </w:t>
      </w:r>
    </w:p>
    <w:p w:rsidR="00ED78BF" w:rsidRDefault="00CD31FB">
      <w:pPr>
        <w:ind w:left="4962" w:right="96"/>
        <w:rPr>
          <w:sz w:val="22"/>
          <w:szCs w:val="22"/>
        </w:rPr>
      </w:pPr>
      <w:r>
        <w:rPr>
          <w:sz w:val="22"/>
          <w:szCs w:val="22"/>
        </w:rPr>
        <w:t xml:space="preserve">от «____» __________ 2026 г. № </w:t>
      </w:r>
    </w:p>
    <w:p w:rsidR="00ED78BF" w:rsidRDefault="00ED78BF">
      <w:pPr>
        <w:widowControl/>
        <w:jc w:val="both"/>
        <w:rPr>
          <w:b/>
          <w:sz w:val="24"/>
          <w:szCs w:val="24"/>
        </w:rPr>
      </w:pPr>
    </w:p>
    <w:p w:rsidR="00ED78BF" w:rsidRDefault="00ED78BF">
      <w:pPr>
        <w:widowControl/>
        <w:jc w:val="both"/>
        <w:rPr>
          <w:b/>
          <w:sz w:val="24"/>
          <w:szCs w:val="24"/>
        </w:rPr>
      </w:pPr>
    </w:p>
    <w:p w:rsidR="00ED78BF" w:rsidRDefault="00ED78BF">
      <w:pPr>
        <w:widowControl/>
        <w:jc w:val="both"/>
        <w:rPr>
          <w:b/>
          <w:sz w:val="24"/>
          <w:szCs w:val="24"/>
        </w:rPr>
      </w:pPr>
    </w:p>
    <w:p w:rsidR="00ED78BF" w:rsidRDefault="00ED78BF">
      <w:pPr>
        <w:widowControl/>
        <w:jc w:val="both"/>
        <w:rPr>
          <w:b/>
          <w:sz w:val="24"/>
          <w:szCs w:val="24"/>
        </w:rPr>
      </w:pPr>
    </w:p>
    <w:p w:rsidR="00ED78BF" w:rsidRDefault="00ED78BF">
      <w:pPr>
        <w:widowControl/>
        <w:jc w:val="both"/>
        <w:rPr>
          <w:b/>
          <w:sz w:val="24"/>
          <w:szCs w:val="24"/>
        </w:rPr>
      </w:pPr>
    </w:p>
    <w:p w:rsidR="00ED78BF" w:rsidRDefault="00ED78BF">
      <w:pPr>
        <w:widowControl/>
        <w:jc w:val="both"/>
        <w:rPr>
          <w:b/>
          <w:sz w:val="24"/>
          <w:szCs w:val="24"/>
        </w:rPr>
      </w:pPr>
    </w:p>
    <w:p w:rsidR="00ED78BF" w:rsidRDefault="00ED78BF">
      <w:pPr>
        <w:widowControl/>
        <w:jc w:val="both"/>
        <w:rPr>
          <w:b/>
          <w:sz w:val="24"/>
          <w:szCs w:val="24"/>
        </w:rPr>
      </w:pPr>
    </w:p>
    <w:p w:rsidR="00ED78BF" w:rsidRDefault="00CD31FB">
      <w:pPr>
        <w:widowControl/>
        <w:jc w:val="center"/>
        <w:rPr>
          <w:sz w:val="24"/>
          <w:szCs w:val="24"/>
        </w:rPr>
      </w:pPr>
      <w:r>
        <w:rPr>
          <w:sz w:val="24"/>
          <w:szCs w:val="24"/>
        </w:rPr>
        <w:t>ТЕХНИЧЕСКИЕ ТРЕБОВАНИЯ</w:t>
      </w:r>
    </w:p>
    <w:p w:rsidR="00ED78BF" w:rsidRDefault="00ED78BF">
      <w:pPr>
        <w:widowControl/>
        <w:jc w:val="both"/>
        <w:rPr>
          <w:sz w:val="24"/>
          <w:szCs w:val="24"/>
        </w:rPr>
      </w:pPr>
    </w:p>
    <w:p w:rsidR="00ED78BF" w:rsidRDefault="00ED78BF">
      <w:pPr>
        <w:widowControl/>
        <w:jc w:val="both"/>
        <w:rPr>
          <w:sz w:val="24"/>
          <w:szCs w:val="24"/>
        </w:rPr>
      </w:pPr>
    </w:p>
    <w:p w:rsidR="00ED78BF" w:rsidRDefault="00ED78BF">
      <w:pPr>
        <w:widowControl/>
        <w:jc w:val="both"/>
        <w:rPr>
          <w:sz w:val="24"/>
          <w:szCs w:val="24"/>
        </w:rPr>
      </w:pPr>
    </w:p>
    <w:p w:rsidR="00ED78BF" w:rsidRDefault="00ED78BF">
      <w:pPr>
        <w:widowControl/>
        <w:jc w:val="both"/>
        <w:rPr>
          <w:sz w:val="24"/>
          <w:szCs w:val="24"/>
        </w:rPr>
      </w:pPr>
    </w:p>
    <w:p w:rsidR="00ED78BF" w:rsidRDefault="00ED78BF">
      <w:pPr>
        <w:widowControl/>
        <w:jc w:val="both"/>
        <w:rPr>
          <w:sz w:val="24"/>
          <w:szCs w:val="24"/>
        </w:rPr>
      </w:pPr>
    </w:p>
    <w:p w:rsidR="00ED78BF" w:rsidRDefault="00ED78BF">
      <w:pPr>
        <w:widowControl/>
        <w:jc w:val="both"/>
        <w:rPr>
          <w:sz w:val="24"/>
          <w:szCs w:val="24"/>
        </w:rPr>
      </w:pPr>
    </w:p>
    <w:p w:rsidR="00ED78BF" w:rsidRDefault="00ED78BF">
      <w:pPr>
        <w:widowControl/>
        <w:jc w:val="both"/>
        <w:rPr>
          <w:sz w:val="24"/>
          <w:szCs w:val="24"/>
        </w:rPr>
      </w:pPr>
    </w:p>
    <w:p w:rsidR="00ED78BF" w:rsidRDefault="00ED78BF">
      <w:pPr>
        <w:ind w:right="96" w:firstLine="5103"/>
        <w:rPr>
          <w:sz w:val="22"/>
          <w:szCs w:val="22"/>
        </w:rPr>
      </w:pPr>
    </w:p>
    <w:tbl>
      <w:tblPr>
        <w:tblW w:w="9571" w:type="dxa"/>
        <w:tblLayout w:type="fixed"/>
        <w:tblLook w:val="0000" w:firstRow="0" w:lastRow="0" w:firstColumn="0" w:lastColumn="0" w:noHBand="0" w:noVBand="0"/>
      </w:tblPr>
      <w:tblGrid>
        <w:gridCol w:w="4785"/>
        <w:gridCol w:w="4786"/>
      </w:tblGrid>
      <w:tr w:rsidR="00ED78BF">
        <w:tc>
          <w:tcPr>
            <w:tcW w:w="4785" w:type="dxa"/>
          </w:tcPr>
          <w:p w:rsidR="00ED78BF" w:rsidRDefault="00ED78BF"/>
        </w:tc>
        <w:tc>
          <w:tcPr>
            <w:tcW w:w="4785" w:type="dxa"/>
          </w:tcPr>
          <w:p w:rsidR="00ED78BF" w:rsidRDefault="00ED78BF"/>
        </w:tc>
      </w:tr>
      <w:tr w:rsidR="00ED78BF">
        <w:tc>
          <w:tcPr>
            <w:tcW w:w="4785" w:type="dxa"/>
          </w:tcPr>
          <w:p w:rsidR="00ED78BF" w:rsidRDefault="00CD31FB">
            <w:pPr>
              <w:rPr>
                <w:sz w:val="24"/>
                <w:szCs w:val="24"/>
              </w:rPr>
            </w:pPr>
            <w:r>
              <w:rPr>
                <w:sz w:val="24"/>
                <w:szCs w:val="24"/>
              </w:rPr>
              <w:t>Покупатель:</w:t>
            </w:r>
          </w:p>
        </w:tc>
        <w:tc>
          <w:tcPr>
            <w:tcW w:w="4785" w:type="dxa"/>
          </w:tcPr>
          <w:p w:rsidR="00ED78BF" w:rsidRDefault="00CD31FB">
            <w:pPr>
              <w:ind w:firstLine="34"/>
              <w:rPr>
                <w:sz w:val="24"/>
                <w:szCs w:val="24"/>
              </w:rPr>
            </w:pPr>
            <w:r>
              <w:rPr>
                <w:sz w:val="24"/>
                <w:szCs w:val="24"/>
              </w:rPr>
              <w:t>Поставщик:</w:t>
            </w:r>
          </w:p>
        </w:tc>
      </w:tr>
      <w:tr w:rsidR="00ED78BF">
        <w:tc>
          <w:tcPr>
            <w:tcW w:w="4785" w:type="dxa"/>
          </w:tcPr>
          <w:p w:rsidR="00ED78BF" w:rsidRDefault="00ED78BF"/>
          <w:p w:rsidR="00ED78BF" w:rsidRDefault="00ED78BF"/>
          <w:p w:rsidR="00ED78BF" w:rsidRDefault="00CD31FB">
            <w:r>
              <w:t xml:space="preserve">_______________ / _______________ </w:t>
            </w:r>
          </w:p>
          <w:p w:rsidR="00ED78BF" w:rsidRDefault="00CD31FB">
            <w:r>
              <w:t>М.П.</w:t>
            </w:r>
          </w:p>
        </w:tc>
        <w:tc>
          <w:tcPr>
            <w:tcW w:w="4785" w:type="dxa"/>
          </w:tcPr>
          <w:p w:rsidR="00ED78BF" w:rsidRDefault="00ED78BF"/>
          <w:p w:rsidR="00ED78BF" w:rsidRDefault="00ED78BF"/>
          <w:p w:rsidR="00ED78BF" w:rsidRDefault="00CD31FB">
            <w:r>
              <w:t xml:space="preserve">_______________ / _______________ </w:t>
            </w:r>
          </w:p>
          <w:p w:rsidR="00ED78BF" w:rsidRDefault="00CD31FB">
            <w:r>
              <w:t>М.П.</w:t>
            </w:r>
          </w:p>
        </w:tc>
      </w:tr>
    </w:tbl>
    <w:p w:rsidR="00ED78BF" w:rsidRDefault="00ED78BF">
      <w:pPr>
        <w:sectPr w:rsidR="00ED78BF">
          <w:headerReference w:type="default" r:id="rId10"/>
          <w:footerReference w:type="default" r:id="rId11"/>
          <w:pgSz w:w="11906" w:h="16838"/>
          <w:pgMar w:top="993" w:right="709" w:bottom="3826" w:left="1134" w:header="709" w:footer="2268" w:gutter="0"/>
          <w:cols w:space="720"/>
          <w:formProt w:val="0"/>
          <w:docGrid w:linePitch="360"/>
        </w:sectPr>
      </w:pPr>
    </w:p>
    <w:p w:rsidR="00ED78BF" w:rsidRDefault="00CD31FB">
      <w:pPr>
        <w:ind w:left="4962" w:right="96" w:firstLine="702"/>
        <w:rPr>
          <w:sz w:val="22"/>
          <w:szCs w:val="22"/>
        </w:rPr>
      </w:pPr>
      <w:r>
        <w:rPr>
          <w:sz w:val="22"/>
          <w:szCs w:val="22"/>
        </w:rPr>
        <w:lastRenderedPageBreak/>
        <w:t>Приложение № 3</w:t>
      </w:r>
    </w:p>
    <w:p w:rsidR="00ED78BF" w:rsidRDefault="00CD31FB">
      <w:pPr>
        <w:ind w:left="4962" w:right="96" w:firstLine="702"/>
        <w:rPr>
          <w:sz w:val="22"/>
          <w:szCs w:val="22"/>
        </w:rPr>
      </w:pPr>
      <w:r>
        <w:rPr>
          <w:sz w:val="22"/>
          <w:szCs w:val="22"/>
        </w:rPr>
        <w:t xml:space="preserve">к Договору поставки  </w:t>
      </w:r>
    </w:p>
    <w:p w:rsidR="00ED78BF" w:rsidRDefault="00CD31FB">
      <w:pPr>
        <w:ind w:left="4956" w:firstLine="708"/>
        <w:rPr>
          <w:b/>
          <w:sz w:val="24"/>
          <w:szCs w:val="24"/>
        </w:rPr>
      </w:pPr>
      <w:r>
        <w:rPr>
          <w:sz w:val="22"/>
          <w:szCs w:val="22"/>
        </w:rPr>
        <w:t xml:space="preserve">от «____» __________ 2026 г. № </w:t>
      </w:r>
    </w:p>
    <w:p w:rsidR="00ED78BF" w:rsidRDefault="00ED78BF">
      <w:pPr>
        <w:jc w:val="center"/>
        <w:rPr>
          <w:b/>
          <w:sz w:val="24"/>
          <w:szCs w:val="24"/>
        </w:rPr>
      </w:pPr>
    </w:p>
    <w:p w:rsidR="00ED78BF" w:rsidRDefault="00ED78BF">
      <w:pPr>
        <w:jc w:val="center"/>
        <w:rPr>
          <w:sz w:val="24"/>
          <w:szCs w:val="24"/>
        </w:rPr>
      </w:pPr>
    </w:p>
    <w:p w:rsidR="00ED78BF" w:rsidRDefault="00ED78BF">
      <w:pPr>
        <w:jc w:val="center"/>
        <w:rPr>
          <w:sz w:val="24"/>
          <w:szCs w:val="24"/>
        </w:rPr>
      </w:pPr>
    </w:p>
    <w:p w:rsidR="00ED78BF" w:rsidRDefault="00ED78BF">
      <w:pPr>
        <w:jc w:val="center"/>
        <w:rPr>
          <w:sz w:val="24"/>
          <w:szCs w:val="24"/>
        </w:rPr>
      </w:pPr>
    </w:p>
    <w:p w:rsidR="00ED78BF" w:rsidRDefault="00CD31FB">
      <w:pPr>
        <w:jc w:val="center"/>
        <w:rPr>
          <w:sz w:val="24"/>
          <w:szCs w:val="24"/>
        </w:rPr>
      </w:pPr>
      <w:r>
        <w:rPr>
          <w:sz w:val="24"/>
          <w:szCs w:val="24"/>
        </w:rPr>
        <w:t xml:space="preserve">Календарный график поставки Товара </w:t>
      </w:r>
    </w:p>
    <w:p w:rsidR="00ED78BF" w:rsidRDefault="00ED78BF">
      <w:pPr>
        <w:rPr>
          <w:sz w:val="24"/>
          <w:szCs w:val="24"/>
        </w:rPr>
      </w:pPr>
    </w:p>
    <w:tbl>
      <w:tblPr>
        <w:tblW w:w="10478" w:type="dxa"/>
        <w:tblInd w:w="-289" w:type="dxa"/>
        <w:tblLayout w:type="fixed"/>
        <w:tblLook w:val="04A0" w:firstRow="1" w:lastRow="0" w:firstColumn="1" w:lastColumn="0" w:noHBand="0" w:noVBand="1"/>
      </w:tblPr>
      <w:tblGrid>
        <w:gridCol w:w="719"/>
        <w:gridCol w:w="2104"/>
        <w:gridCol w:w="739"/>
        <w:gridCol w:w="919"/>
        <w:gridCol w:w="1052"/>
        <w:gridCol w:w="1052"/>
        <w:gridCol w:w="1274"/>
        <w:gridCol w:w="1359"/>
        <w:gridCol w:w="1260"/>
      </w:tblGrid>
      <w:tr w:rsidR="00ED78BF">
        <w:trPr>
          <w:trHeight w:val="905"/>
        </w:trPr>
        <w:tc>
          <w:tcPr>
            <w:tcW w:w="7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ED78BF" w:rsidRDefault="00CD31FB">
            <w:pPr>
              <w:jc w:val="center"/>
              <w:rPr>
                <w:color w:val="000000"/>
                <w:sz w:val="22"/>
                <w:szCs w:val="22"/>
              </w:rPr>
            </w:pPr>
            <w:r>
              <w:rPr>
                <w:color w:val="000000"/>
                <w:sz w:val="22"/>
                <w:szCs w:val="22"/>
              </w:rPr>
              <w:t>№ п/п</w:t>
            </w:r>
          </w:p>
        </w:tc>
        <w:tc>
          <w:tcPr>
            <w:tcW w:w="2104" w:type="dxa"/>
            <w:tcBorders>
              <w:top w:val="single" w:sz="4" w:space="0" w:color="000000"/>
              <w:bottom w:val="single" w:sz="4" w:space="0" w:color="000000"/>
              <w:right w:val="single" w:sz="4" w:space="0" w:color="000000"/>
            </w:tcBorders>
            <w:shd w:val="clear" w:color="auto" w:fill="auto"/>
            <w:vAlign w:val="bottom"/>
          </w:tcPr>
          <w:p w:rsidR="00ED78BF" w:rsidRDefault="00CD31FB">
            <w:pPr>
              <w:rPr>
                <w:color w:val="000000"/>
                <w:sz w:val="22"/>
                <w:szCs w:val="22"/>
              </w:rPr>
            </w:pPr>
            <w:r>
              <w:rPr>
                <w:color w:val="000000"/>
                <w:sz w:val="22"/>
                <w:szCs w:val="22"/>
              </w:rPr>
              <w:t>Наименование продукции</w:t>
            </w:r>
          </w:p>
        </w:tc>
        <w:tc>
          <w:tcPr>
            <w:tcW w:w="739" w:type="dxa"/>
            <w:tcBorders>
              <w:top w:val="single" w:sz="4" w:space="0" w:color="000000"/>
              <w:bottom w:val="single" w:sz="4" w:space="0" w:color="000000"/>
              <w:right w:val="single" w:sz="4" w:space="0" w:color="000000"/>
            </w:tcBorders>
            <w:shd w:val="clear" w:color="auto" w:fill="auto"/>
            <w:vAlign w:val="bottom"/>
          </w:tcPr>
          <w:p w:rsidR="00ED78BF" w:rsidRDefault="00CD31FB">
            <w:pPr>
              <w:rPr>
                <w:color w:val="000000"/>
                <w:sz w:val="22"/>
                <w:szCs w:val="22"/>
              </w:rPr>
            </w:pPr>
            <w:r>
              <w:rPr>
                <w:color w:val="000000"/>
                <w:sz w:val="22"/>
                <w:szCs w:val="22"/>
              </w:rPr>
              <w:t>Кол-во</w:t>
            </w:r>
          </w:p>
        </w:tc>
        <w:tc>
          <w:tcPr>
            <w:tcW w:w="919" w:type="dxa"/>
            <w:tcBorders>
              <w:top w:val="single" w:sz="4" w:space="0" w:color="000000"/>
              <w:bottom w:val="single" w:sz="4" w:space="0" w:color="000000"/>
              <w:right w:val="single" w:sz="4" w:space="0" w:color="000000"/>
            </w:tcBorders>
            <w:shd w:val="clear" w:color="auto" w:fill="auto"/>
            <w:vAlign w:val="bottom"/>
          </w:tcPr>
          <w:p w:rsidR="00ED78BF" w:rsidRDefault="00CD31FB">
            <w:pPr>
              <w:rPr>
                <w:color w:val="000000"/>
                <w:sz w:val="22"/>
                <w:szCs w:val="22"/>
              </w:rPr>
            </w:pPr>
            <w:proofErr w:type="spellStart"/>
            <w:r>
              <w:rPr>
                <w:color w:val="000000"/>
                <w:sz w:val="22"/>
                <w:szCs w:val="22"/>
              </w:rPr>
              <w:t>Ед.изм</w:t>
            </w:r>
            <w:proofErr w:type="spellEnd"/>
            <w:r>
              <w:rPr>
                <w:color w:val="000000"/>
                <w:sz w:val="22"/>
                <w:szCs w:val="22"/>
              </w:rPr>
              <w:t>.</w:t>
            </w:r>
          </w:p>
        </w:tc>
        <w:tc>
          <w:tcPr>
            <w:tcW w:w="1052" w:type="dxa"/>
            <w:tcBorders>
              <w:top w:val="single" w:sz="4" w:space="0" w:color="000000"/>
              <w:bottom w:val="single" w:sz="4" w:space="0" w:color="000000"/>
              <w:right w:val="single" w:sz="4" w:space="0" w:color="000000"/>
            </w:tcBorders>
            <w:shd w:val="clear" w:color="auto" w:fill="auto"/>
            <w:vAlign w:val="bottom"/>
          </w:tcPr>
          <w:p w:rsidR="00ED78BF" w:rsidRDefault="00CD31FB">
            <w:pPr>
              <w:rPr>
                <w:color w:val="000000"/>
                <w:sz w:val="22"/>
                <w:szCs w:val="22"/>
                <w:lang w:val="en-US"/>
              </w:rPr>
            </w:pPr>
            <w:r>
              <w:rPr>
                <w:color w:val="000000"/>
                <w:sz w:val="22"/>
                <w:szCs w:val="22"/>
              </w:rPr>
              <w:t>Цена без НДС</w:t>
            </w:r>
          </w:p>
        </w:tc>
        <w:tc>
          <w:tcPr>
            <w:tcW w:w="1052" w:type="dxa"/>
            <w:tcBorders>
              <w:top w:val="single" w:sz="4" w:space="0" w:color="000000"/>
              <w:bottom w:val="single" w:sz="4" w:space="0" w:color="000000"/>
              <w:right w:val="single" w:sz="4" w:space="0" w:color="000000"/>
            </w:tcBorders>
            <w:shd w:val="clear" w:color="auto" w:fill="auto"/>
            <w:vAlign w:val="bottom"/>
          </w:tcPr>
          <w:p w:rsidR="00ED78BF" w:rsidRDefault="00CD31FB">
            <w:pPr>
              <w:rPr>
                <w:color w:val="000000"/>
                <w:sz w:val="22"/>
                <w:szCs w:val="22"/>
              </w:rPr>
            </w:pPr>
            <w:r>
              <w:rPr>
                <w:color w:val="000000"/>
                <w:sz w:val="22"/>
                <w:szCs w:val="22"/>
              </w:rPr>
              <w:t>Цена с НДС</w:t>
            </w:r>
          </w:p>
        </w:tc>
        <w:tc>
          <w:tcPr>
            <w:tcW w:w="1274" w:type="dxa"/>
            <w:tcBorders>
              <w:top w:val="single" w:sz="4" w:space="0" w:color="000000"/>
              <w:bottom w:val="single" w:sz="4" w:space="0" w:color="000000"/>
              <w:right w:val="single" w:sz="4" w:space="0" w:color="000000"/>
            </w:tcBorders>
            <w:shd w:val="clear" w:color="auto" w:fill="auto"/>
            <w:vAlign w:val="bottom"/>
          </w:tcPr>
          <w:p w:rsidR="00ED78BF" w:rsidRDefault="00CD31FB">
            <w:pPr>
              <w:rPr>
                <w:color w:val="000000"/>
                <w:sz w:val="22"/>
                <w:szCs w:val="22"/>
              </w:rPr>
            </w:pPr>
            <w:r>
              <w:rPr>
                <w:color w:val="000000"/>
                <w:sz w:val="22"/>
                <w:szCs w:val="22"/>
              </w:rPr>
              <w:t>Сумма без НДС</w:t>
            </w:r>
          </w:p>
        </w:tc>
        <w:tc>
          <w:tcPr>
            <w:tcW w:w="1359" w:type="dxa"/>
            <w:tcBorders>
              <w:top w:val="single" w:sz="4" w:space="0" w:color="000000"/>
              <w:bottom w:val="single" w:sz="4" w:space="0" w:color="000000"/>
              <w:right w:val="single" w:sz="4" w:space="0" w:color="000000"/>
            </w:tcBorders>
            <w:shd w:val="clear" w:color="auto" w:fill="auto"/>
            <w:vAlign w:val="bottom"/>
          </w:tcPr>
          <w:p w:rsidR="00ED78BF" w:rsidRDefault="00CD31FB">
            <w:pPr>
              <w:rPr>
                <w:color w:val="000000"/>
                <w:sz w:val="22"/>
                <w:szCs w:val="22"/>
              </w:rPr>
            </w:pPr>
            <w:r>
              <w:rPr>
                <w:color w:val="000000"/>
                <w:sz w:val="22"/>
                <w:szCs w:val="22"/>
              </w:rPr>
              <w:t>Сумма с НДС</w:t>
            </w:r>
          </w:p>
        </w:tc>
        <w:tc>
          <w:tcPr>
            <w:tcW w:w="1260" w:type="dxa"/>
            <w:tcBorders>
              <w:top w:val="single" w:sz="4" w:space="0" w:color="000000"/>
              <w:bottom w:val="single" w:sz="4" w:space="0" w:color="000000"/>
              <w:right w:val="single" w:sz="4" w:space="0" w:color="000000"/>
            </w:tcBorders>
            <w:shd w:val="clear" w:color="auto" w:fill="auto"/>
            <w:vAlign w:val="bottom"/>
          </w:tcPr>
          <w:p w:rsidR="00ED78BF" w:rsidRDefault="00CD31FB">
            <w:pPr>
              <w:rPr>
                <w:color w:val="000000"/>
                <w:sz w:val="22"/>
                <w:szCs w:val="22"/>
                <w:lang w:val="en-US"/>
              </w:rPr>
            </w:pPr>
            <w:proofErr w:type="spellStart"/>
            <w:r>
              <w:rPr>
                <w:color w:val="000000"/>
                <w:sz w:val="22"/>
                <w:szCs w:val="22"/>
                <w:lang w:val="en-US"/>
              </w:rPr>
              <w:t>Дата</w:t>
            </w:r>
            <w:proofErr w:type="spellEnd"/>
            <w:r>
              <w:rPr>
                <w:color w:val="000000"/>
                <w:sz w:val="22"/>
                <w:szCs w:val="22"/>
                <w:lang w:val="en-US"/>
              </w:rPr>
              <w:t xml:space="preserve"> </w:t>
            </w:r>
            <w:proofErr w:type="spellStart"/>
            <w:r>
              <w:rPr>
                <w:color w:val="000000"/>
                <w:sz w:val="22"/>
                <w:szCs w:val="22"/>
                <w:lang w:val="en-US"/>
              </w:rPr>
              <w:t>поставки</w:t>
            </w:r>
            <w:proofErr w:type="spellEnd"/>
          </w:p>
        </w:tc>
      </w:tr>
      <w:tr w:rsidR="00ED78BF">
        <w:trPr>
          <w:trHeight w:val="444"/>
        </w:trPr>
        <w:tc>
          <w:tcPr>
            <w:tcW w:w="718" w:type="dxa"/>
            <w:tcBorders>
              <w:left w:val="single" w:sz="4" w:space="0" w:color="000000"/>
              <w:bottom w:val="single" w:sz="4" w:space="0" w:color="000000"/>
              <w:right w:val="single" w:sz="4" w:space="0" w:color="000000"/>
            </w:tcBorders>
            <w:shd w:val="clear" w:color="000000" w:fill="FFFFFF"/>
            <w:vAlign w:val="bottom"/>
          </w:tcPr>
          <w:p w:rsidR="00ED78BF" w:rsidRDefault="00ED78BF">
            <w:pPr>
              <w:jc w:val="center"/>
              <w:rPr>
                <w:color w:val="000000"/>
                <w:sz w:val="21"/>
                <w:szCs w:val="21"/>
              </w:rPr>
            </w:pPr>
          </w:p>
        </w:tc>
        <w:tc>
          <w:tcPr>
            <w:tcW w:w="2104" w:type="dxa"/>
            <w:tcBorders>
              <w:bottom w:val="single" w:sz="4" w:space="0" w:color="000000"/>
              <w:right w:val="single" w:sz="4" w:space="0" w:color="000000"/>
            </w:tcBorders>
            <w:shd w:val="clear" w:color="auto" w:fill="auto"/>
            <w:vAlign w:val="center"/>
          </w:tcPr>
          <w:p w:rsidR="00ED78BF" w:rsidRDefault="00ED78BF">
            <w:pPr>
              <w:rPr>
                <w:color w:val="000000"/>
                <w:sz w:val="21"/>
                <w:szCs w:val="21"/>
              </w:rPr>
            </w:pPr>
          </w:p>
        </w:tc>
        <w:tc>
          <w:tcPr>
            <w:tcW w:w="739" w:type="dxa"/>
            <w:tcBorders>
              <w:bottom w:val="single" w:sz="4" w:space="0" w:color="000000"/>
              <w:right w:val="single" w:sz="4" w:space="0" w:color="000000"/>
            </w:tcBorders>
            <w:shd w:val="clear" w:color="auto" w:fill="auto"/>
            <w:vAlign w:val="center"/>
          </w:tcPr>
          <w:p w:rsidR="00ED78BF" w:rsidRDefault="00ED78BF">
            <w:pPr>
              <w:jc w:val="center"/>
              <w:rPr>
                <w:color w:val="000000"/>
                <w:sz w:val="21"/>
                <w:szCs w:val="21"/>
              </w:rPr>
            </w:pPr>
          </w:p>
        </w:tc>
        <w:tc>
          <w:tcPr>
            <w:tcW w:w="919" w:type="dxa"/>
            <w:tcBorders>
              <w:bottom w:val="single" w:sz="4" w:space="0" w:color="000000"/>
              <w:right w:val="single" w:sz="4" w:space="0" w:color="000000"/>
            </w:tcBorders>
            <w:shd w:val="clear" w:color="auto" w:fill="auto"/>
            <w:vAlign w:val="bottom"/>
          </w:tcPr>
          <w:p w:rsidR="00ED78BF" w:rsidRDefault="00ED78BF">
            <w:pPr>
              <w:rPr>
                <w:color w:val="000000"/>
                <w:sz w:val="21"/>
                <w:szCs w:val="21"/>
              </w:rPr>
            </w:pPr>
          </w:p>
        </w:tc>
        <w:tc>
          <w:tcPr>
            <w:tcW w:w="1052" w:type="dxa"/>
            <w:tcBorders>
              <w:bottom w:val="single" w:sz="4" w:space="0" w:color="000000"/>
              <w:right w:val="single" w:sz="4" w:space="0" w:color="000000"/>
            </w:tcBorders>
            <w:shd w:val="clear" w:color="auto" w:fill="auto"/>
            <w:vAlign w:val="bottom"/>
          </w:tcPr>
          <w:p w:rsidR="00ED78BF" w:rsidRDefault="00ED78BF">
            <w:pPr>
              <w:jc w:val="right"/>
              <w:rPr>
                <w:color w:val="000000"/>
                <w:sz w:val="21"/>
                <w:szCs w:val="21"/>
              </w:rPr>
            </w:pPr>
          </w:p>
        </w:tc>
        <w:tc>
          <w:tcPr>
            <w:tcW w:w="1052" w:type="dxa"/>
            <w:tcBorders>
              <w:bottom w:val="single" w:sz="4" w:space="0" w:color="000000"/>
              <w:right w:val="single" w:sz="4" w:space="0" w:color="000000"/>
            </w:tcBorders>
            <w:shd w:val="clear" w:color="auto" w:fill="auto"/>
            <w:vAlign w:val="bottom"/>
          </w:tcPr>
          <w:p w:rsidR="00ED78BF" w:rsidRDefault="00ED78BF">
            <w:pPr>
              <w:jc w:val="right"/>
              <w:rPr>
                <w:color w:val="000000"/>
                <w:sz w:val="21"/>
                <w:szCs w:val="21"/>
              </w:rPr>
            </w:pPr>
          </w:p>
        </w:tc>
        <w:tc>
          <w:tcPr>
            <w:tcW w:w="1274" w:type="dxa"/>
            <w:tcBorders>
              <w:bottom w:val="single" w:sz="4" w:space="0" w:color="000000"/>
              <w:right w:val="single" w:sz="4" w:space="0" w:color="000000"/>
            </w:tcBorders>
            <w:shd w:val="clear" w:color="auto" w:fill="auto"/>
            <w:vAlign w:val="bottom"/>
          </w:tcPr>
          <w:p w:rsidR="00ED78BF" w:rsidRDefault="00ED78BF">
            <w:pPr>
              <w:jc w:val="right"/>
              <w:rPr>
                <w:color w:val="000000"/>
                <w:sz w:val="21"/>
                <w:szCs w:val="21"/>
              </w:rPr>
            </w:pPr>
          </w:p>
        </w:tc>
        <w:tc>
          <w:tcPr>
            <w:tcW w:w="1359" w:type="dxa"/>
            <w:tcBorders>
              <w:bottom w:val="single" w:sz="4" w:space="0" w:color="000000"/>
              <w:right w:val="single" w:sz="4" w:space="0" w:color="000000"/>
            </w:tcBorders>
            <w:shd w:val="clear" w:color="auto" w:fill="auto"/>
            <w:vAlign w:val="bottom"/>
          </w:tcPr>
          <w:p w:rsidR="00ED78BF" w:rsidRDefault="00ED78BF">
            <w:pPr>
              <w:jc w:val="right"/>
              <w:rPr>
                <w:color w:val="000000"/>
                <w:sz w:val="21"/>
                <w:szCs w:val="21"/>
              </w:rPr>
            </w:pPr>
          </w:p>
        </w:tc>
        <w:tc>
          <w:tcPr>
            <w:tcW w:w="1260" w:type="dxa"/>
            <w:tcBorders>
              <w:bottom w:val="single" w:sz="4" w:space="0" w:color="000000"/>
              <w:right w:val="single" w:sz="4" w:space="0" w:color="000000"/>
            </w:tcBorders>
          </w:tcPr>
          <w:p w:rsidR="00ED78BF" w:rsidRDefault="00ED78BF">
            <w:pPr>
              <w:rPr>
                <w:color w:val="000000"/>
                <w:lang w:val="en-US"/>
              </w:rPr>
            </w:pPr>
          </w:p>
        </w:tc>
      </w:tr>
      <w:tr w:rsidR="00ED78BF">
        <w:trPr>
          <w:trHeight w:val="441"/>
        </w:trPr>
        <w:tc>
          <w:tcPr>
            <w:tcW w:w="6584" w:type="dxa"/>
            <w:gridSpan w:val="6"/>
            <w:tcBorders>
              <w:left w:val="single" w:sz="4" w:space="0" w:color="000000"/>
              <w:bottom w:val="single" w:sz="4" w:space="0" w:color="000000"/>
              <w:right w:val="single" w:sz="4" w:space="0" w:color="000000"/>
            </w:tcBorders>
            <w:shd w:val="clear" w:color="auto" w:fill="auto"/>
            <w:vAlign w:val="bottom"/>
          </w:tcPr>
          <w:p w:rsidR="00ED78BF" w:rsidRDefault="00ED78BF">
            <w:pPr>
              <w:jc w:val="right"/>
              <w:rPr>
                <w:b/>
                <w:bCs/>
                <w:color w:val="000000"/>
                <w:sz w:val="21"/>
                <w:szCs w:val="21"/>
              </w:rPr>
            </w:pPr>
          </w:p>
        </w:tc>
        <w:tc>
          <w:tcPr>
            <w:tcW w:w="1274" w:type="dxa"/>
            <w:tcBorders>
              <w:bottom w:val="single" w:sz="4" w:space="0" w:color="000000"/>
              <w:right w:val="single" w:sz="4" w:space="0" w:color="000000"/>
            </w:tcBorders>
            <w:shd w:val="clear" w:color="auto" w:fill="auto"/>
            <w:vAlign w:val="bottom"/>
          </w:tcPr>
          <w:p w:rsidR="00ED78BF" w:rsidRDefault="00ED78BF">
            <w:pPr>
              <w:jc w:val="right"/>
              <w:rPr>
                <w:b/>
                <w:bCs/>
                <w:color w:val="000000"/>
                <w:sz w:val="21"/>
                <w:szCs w:val="21"/>
              </w:rPr>
            </w:pPr>
          </w:p>
        </w:tc>
        <w:tc>
          <w:tcPr>
            <w:tcW w:w="1359" w:type="dxa"/>
            <w:tcBorders>
              <w:bottom w:val="single" w:sz="4" w:space="0" w:color="000000"/>
              <w:right w:val="single" w:sz="4" w:space="0" w:color="000000"/>
            </w:tcBorders>
            <w:shd w:val="clear" w:color="auto" w:fill="auto"/>
            <w:vAlign w:val="bottom"/>
          </w:tcPr>
          <w:p w:rsidR="00ED78BF" w:rsidRDefault="00ED78BF">
            <w:pPr>
              <w:jc w:val="right"/>
              <w:rPr>
                <w:b/>
                <w:bCs/>
                <w:color w:val="000000"/>
                <w:sz w:val="21"/>
                <w:szCs w:val="21"/>
              </w:rPr>
            </w:pPr>
          </w:p>
        </w:tc>
        <w:tc>
          <w:tcPr>
            <w:tcW w:w="1260" w:type="dxa"/>
            <w:tcBorders>
              <w:bottom w:val="single" w:sz="4" w:space="0" w:color="000000"/>
              <w:right w:val="single" w:sz="4" w:space="0" w:color="000000"/>
            </w:tcBorders>
          </w:tcPr>
          <w:p w:rsidR="00ED78BF" w:rsidRDefault="00ED78BF">
            <w:pPr>
              <w:jc w:val="right"/>
              <w:rPr>
                <w:rFonts w:ascii="Calibri" w:hAnsi="Calibri" w:cs="Calibri"/>
                <w:b/>
                <w:bCs/>
                <w:color w:val="000000"/>
                <w:sz w:val="22"/>
                <w:szCs w:val="22"/>
              </w:rPr>
            </w:pPr>
          </w:p>
        </w:tc>
      </w:tr>
    </w:tbl>
    <w:p w:rsidR="00ED78BF" w:rsidRDefault="00ED78BF">
      <w:pPr>
        <w:rPr>
          <w:sz w:val="24"/>
          <w:szCs w:val="24"/>
        </w:rPr>
      </w:pPr>
    </w:p>
    <w:p w:rsidR="00ED78BF" w:rsidRDefault="00ED78BF">
      <w:pPr>
        <w:rPr>
          <w:sz w:val="24"/>
          <w:szCs w:val="24"/>
        </w:rPr>
      </w:pPr>
    </w:p>
    <w:p w:rsidR="00ED78BF" w:rsidRDefault="00ED78BF">
      <w:pPr>
        <w:ind w:right="96" w:firstLine="5103"/>
        <w:rPr>
          <w:sz w:val="22"/>
          <w:szCs w:val="22"/>
        </w:rPr>
      </w:pPr>
    </w:p>
    <w:tbl>
      <w:tblPr>
        <w:tblW w:w="9571" w:type="dxa"/>
        <w:tblLayout w:type="fixed"/>
        <w:tblLook w:val="0000" w:firstRow="0" w:lastRow="0" w:firstColumn="0" w:lastColumn="0" w:noHBand="0" w:noVBand="0"/>
      </w:tblPr>
      <w:tblGrid>
        <w:gridCol w:w="4785"/>
        <w:gridCol w:w="4786"/>
      </w:tblGrid>
      <w:tr w:rsidR="00ED78BF">
        <w:tc>
          <w:tcPr>
            <w:tcW w:w="4785" w:type="dxa"/>
          </w:tcPr>
          <w:p w:rsidR="00ED78BF" w:rsidRDefault="00ED78BF"/>
        </w:tc>
        <w:tc>
          <w:tcPr>
            <w:tcW w:w="4785" w:type="dxa"/>
          </w:tcPr>
          <w:p w:rsidR="00ED78BF" w:rsidRDefault="00ED78BF"/>
        </w:tc>
      </w:tr>
      <w:tr w:rsidR="00ED78BF">
        <w:tc>
          <w:tcPr>
            <w:tcW w:w="4785" w:type="dxa"/>
          </w:tcPr>
          <w:p w:rsidR="00ED78BF" w:rsidRDefault="00CD31FB">
            <w:pPr>
              <w:rPr>
                <w:sz w:val="24"/>
                <w:szCs w:val="24"/>
              </w:rPr>
            </w:pPr>
            <w:r>
              <w:rPr>
                <w:sz w:val="24"/>
                <w:szCs w:val="24"/>
              </w:rPr>
              <w:t>Покупатель:</w:t>
            </w:r>
          </w:p>
        </w:tc>
        <w:tc>
          <w:tcPr>
            <w:tcW w:w="4785" w:type="dxa"/>
          </w:tcPr>
          <w:p w:rsidR="00ED78BF" w:rsidRDefault="00CD31FB">
            <w:pPr>
              <w:ind w:firstLine="34"/>
              <w:rPr>
                <w:sz w:val="24"/>
                <w:szCs w:val="24"/>
              </w:rPr>
            </w:pPr>
            <w:r>
              <w:rPr>
                <w:sz w:val="24"/>
                <w:szCs w:val="24"/>
              </w:rPr>
              <w:t>Поставщик:</w:t>
            </w:r>
          </w:p>
        </w:tc>
      </w:tr>
      <w:tr w:rsidR="00ED78BF">
        <w:tc>
          <w:tcPr>
            <w:tcW w:w="4785" w:type="dxa"/>
          </w:tcPr>
          <w:p w:rsidR="00ED78BF" w:rsidRDefault="00ED78BF"/>
          <w:p w:rsidR="00ED78BF" w:rsidRDefault="00ED78BF"/>
          <w:p w:rsidR="00ED78BF" w:rsidRDefault="00CD31FB">
            <w:r>
              <w:t xml:space="preserve">_______________ / _______________ </w:t>
            </w:r>
          </w:p>
          <w:p w:rsidR="00ED78BF" w:rsidRDefault="00CD31FB">
            <w:r>
              <w:t>М.П.</w:t>
            </w:r>
          </w:p>
        </w:tc>
        <w:tc>
          <w:tcPr>
            <w:tcW w:w="4785" w:type="dxa"/>
          </w:tcPr>
          <w:p w:rsidR="00ED78BF" w:rsidRDefault="00ED78BF"/>
          <w:p w:rsidR="00ED78BF" w:rsidRDefault="00ED78BF"/>
          <w:p w:rsidR="00ED78BF" w:rsidRDefault="00CD31FB">
            <w:r>
              <w:t xml:space="preserve">_______________ / _______________ </w:t>
            </w:r>
          </w:p>
          <w:p w:rsidR="00ED78BF" w:rsidRDefault="00CD31FB">
            <w:r>
              <w:t>М.П.</w:t>
            </w:r>
          </w:p>
        </w:tc>
      </w:tr>
    </w:tbl>
    <w:p w:rsidR="00ED78BF" w:rsidRDefault="00ED78BF">
      <w:pPr>
        <w:ind w:right="96" w:firstLine="5103"/>
        <w:rPr>
          <w:sz w:val="22"/>
          <w:szCs w:val="22"/>
        </w:rPr>
      </w:pPr>
    </w:p>
    <w:p w:rsidR="00ED78BF" w:rsidRDefault="00ED78BF">
      <w:pPr>
        <w:widowControl/>
        <w:rPr>
          <w:sz w:val="24"/>
          <w:szCs w:val="24"/>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ED78BF">
      <w:pPr>
        <w:ind w:left="4962" w:right="96"/>
        <w:rPr>
          <w:sz w:val="22"/>
          <w:szCs w:val="22"/>
        </w:rPr>
      </w:pPr>
    </w:p>
    <w:p w:rsidR="00ED78BF" w:rsidRDefault="00CD31FB">
      <w:pPr>
        <w:ind w:left="4962" w:right="96" w:firstLine="702"/>
        <w:rPr>
          <w:sz w:val="22"/>
          <w:szCs w:val="22"/>
        </w:rPr>
      </w:pPr>
      <w:r>
        <w:rPr>
          <w:sz w:val="22"/>
          <w:szCs w:val="22"/>
        </w:rPr>
        <w:t>Приложение № 4</w:t>
      </w:r>
    </w:p>
    <w:p w:rsidR="00ED78BF" w:rsidRDefault="00CD31FB">
      <w:pPr>
        <w:ind w:left="4962" w:right="96" w:firstLine="702"/>
        <w:rPr>
          <w:sz w:val="22"/>
          <w:szCs w:val="22"/>
        </w:rPr>
      </w:pPr>
      <w:r>
        <w:rPr>
          <w:sz w:val="22"/>
          <w:szCs w:val="22"/>
        </w:rPr>
        <w:t xml:space="preserve">к Договору поставки  </w:t>
      </w:r>
    </w:p>
    <w:p w:rsidR="00ED78BF" w:rsidRDefault="00CD31FB">
      <w:pPr>
        <w:widowControl/>
        <w:shd w:val="clear" w:color="auto" w:fill="FFFFFF"/>
        <w:tabs>
          <w:tab w:val="left" w:pos="1418"/>
        </w:tabs>
        <w:contextualSpacing/>
        <w:jc w:val="center"/>
        <w:rPr>
          <w:bCs/>
          <w:sz w:val="24"/>
          <w:szCs w:val="24"/>
        </w:rPr>
      </w:pPr>
      <w:r>
        <w:rPr>
          <w:sz w:val="22"/>
          <w:szCs w:val="22"/>
        </w:rPr>
        <w:tab/>
      </w:r>
      <w:r>
        <w:rPr>
          <w:sz w:val="22"/>
          <w:szCs w:val="22"/>
        </w:rPr>
        <w:tab/>
      </w:r>
      <w:r>
        <w:rPr>
          <w:sz w:val="22"/>
          <w:szCs w:val="22"/>
        </w:rPr>
        <w:tab/>
      </w:r>
      <w:r>
        <w:rPr>
          <w:sz w:val="22"/>
          <w:szCs w:val="22"/>
        </w:rPr>
        <w:tab/>
      </w:r>
      <w:r>
        <w:rPr>
          <w:sz w:val="22"/>
          <w:szCs w:val="22"/>
        </w:rPr>
        <w:tab/>
        <w:t xml:space="preserve">от «____» __________ 2026 г. № </w:t>
      </w:r>
    </w:p>
    <w:p w:rsidR="00ED78BF" w:rsidRDefault="00ED78BF">
      <w:pPr>
        <w:widowControl/>
        <w:spacing w:line="259" w:lineRule="auto"/>
        <w:rPr>
          <w:rFonts w:eastAsia="Calibri"/>
          <w:sz w:val="24"/>
          <w:szCs w:val="24"/>
          <w:lang w:eastAsia="en-US"/>
        </w:rPr>
      </w:pPr>
    </w:p>
    <w:p w:rsidR="00ED78BF" w:rsidRDefault="00CD31FB">
      <w:pPr>
        <w:jc w:val="center"/>
        <w:rPr>
          <w:b/>
          <w:bCs/>
          <w:sz w:val="24"/>
          <w:szCs w:val="24"/>
        </w:rPr>
      </w:pPr>
      <w:r>
        <w:rPr>
          <w:b/>
          <w:bCs/>
          <w:sz w:val="24"/>
          <w:szCs w:val="24"/>
        </w:rPr>
        <w:t>Размер ответственности Поставщика за нарушения</w:t>
      </w:r>
    </w:p>
    <w:p w:rsidR="00ED78BF" w:rsidRDefault="00CD31FB">
      <w:pPr>
        <w:jc w:val="center"/>
        <w:rPr>
          <w:b/>
          <w:bCs/>
          <w:sz w:val="24"/>
          <w:szCs w:val="24"/>
        </w:rPr>
      </w:pPr>
      <w:r>
        <w:rPr>
          <w:b/>
          <w:bCs/>
          <w:sz w:val="24"/>
          <w:szCs w:val="24"/>
        </w:rPr>
        <w:t xml:space="preserve">пропускного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ED78BF" w:rsidRDefault="00CD31FB">
      <w:pPr>
        <w:jc w:val="center"/>
        <w:rPr>
          <w:b/>
          <w:sz w:val="24"/>
          <w:szCs w:val="24"/>
        </w:rPr>
      </w:pPr>
      <w:r>
        <w:rPr>
          <w:b/>
          <w:bCs/>
          <w:sz w:val="24"/>
          <w:szCs w:val="24"/>
        </w:rPr>
        <w:t>пожарной и промышленной безопасности</w:t>
      </w:r>
    </w:p>
    <w:p w:rsidR="00ED78BF" w:rsidRDefault="00ED78BF">
      <w:pPr>
        <w:rPr>
          <w:b/>
          <w:sz w:val="24"/>
          <w:szCs w:val="24"/>
        </w:rPr>
      </w:pPr>
    </w:p>
    <w:tbl>
      <w:tblPr>
        <w:tblW w:w="5000" w:type="pct"/>
        <w:tblLayout w:type="fixed"/>
        <w:tblLook w:val="01E0" w:firstRow="1" w:lastRow="1" w:firstColumn="1" w:lastColumn="1" w:noHBand="0" w:noVBand="0"/>
      </w:tblPr>
      <w:tblGrid>
        <w:gridCol w:w="3989"/>
        <w:gridCol w:w="6489"/>
      </w:tblGrid>
      <w:tr w:rsidR="00ED78BF">
        <w:tc>
          <w:tcPr>
            <w:tcW w:w="3992" w:type="dxa"/>
            <w:tcBorders>
              <w:top w:val="single" w:sz="4" w:space="0" w:color="000000"/>
              <w:left w:val="single" w:sz="4" w:space="0" w:color="000000"/>
              <w:bottom w:val="single" w:sz="4" w:space="0" w:color="000000"/>
              <w:right w:val="single" w:sz="4" w:space="0" w:color="000000"/>
            </w:tcBorders>
          </w:tcPr>
          <w:p w:rsidR="00ED78BF" w:rsidRDefault="00CD31FB">
            <w:pPr>
              <w:rPr>
                <w:b/>
                <w:sz w:val="24"/>
                <w:szCs w:val="24"/>
              </w:rPr>
            </w:pPr>
            <w:r>
              <w:rPr>
                <w:b/>
                <w:sz w:val="24"/>
                <w:szCs w:val="24"/>
              </w:rPr>
              <w:t>Виды нарушений</w:t>
            </w:r>
          </w:p>
        </w:tc>
        <w:tc>
          <w:tcPr>
            <w:tcW w:w="6495" w:type="dxa"/>
            <w:tcBorders>
              <w:top w:val="single" w:sz="4" w:space="0" w:color="000000"/>
              <w:left w:val="single" w:sz="4" w:space="0" w:color="000000"/>
              <w:bottom w:val="single" w:sz="4" w:space="0" w:color="000000"/>
              <w:right w:val="single" w:sz="4" w:space="0" w:color="000000"/>
            </w:tcBorders>
          </w:tcPr>
          <w:p w:rsidR="00ED78BF" w:rsidRDefault="00CD31FB">
            <w:pPr>
              <w:rPr>
                <w:b/>
                <w:sz w:val="24"/>
                <w:szCs w:val="24"/>
              </w:rPr>
            </w:pPr>
            <w:r>
              <w:rPr>
                <w:b/>
                <w:sz w:val="24"/>
                <w:szCs w:val="24"/>
              </w:rPr>
              <w:t>Штрафные санкции</w:t>
            </w:r>
          </w:p>
        </w:tc>
      </w:tr>
      <w:tr w:rsidR="00ED78BF">
        <w:tc>
          <w:tcPr>
            <w:tcW w:w="3992" w:type="dxa"/>
            <w:tcBorders>
              <w:top w:val="single" w:sz="4" w:space="0" w:color="000000"/>
              <w:left w:val="single" w:sz="4" w:space="0" w:color="000000"/>
              <w:bottom w:val="single" w:sz="4" w:space="0" w:color="000000"/>
              <w:right w:val="single" w:sz="4" w:space="0" w:color="000000"/>
            </w:tcBorders>
          </w:tcPr>
          <w:p w:rsidR="00ED78BF" w:rsidRDefault="00CD31FB">
            <w:pPr>
              <w:rPr>
                <w:sz w:val="24"/>
                <w:szCs w:val="24"/>
              </w:rPr>
            </w:pPr>
            <w:r>
              <w:rPr>
                <w:sz w:val="24"/>
                <w:szCs w:val="24"/>
              </w:rPr>
              <w:t>1. Нарушение правил пожарной безопасности (ППБ):</w:t>
            </w:r>
          </w:p>
        </w:tc>
        <w:tc>
          <w:tcPr>
            <w:tcW w:w="6495" w:type="dxa"/>
            <w:tcBorders>
              <w:top w:val="single" w:sz="4" w:space="0" w:color="000000"/>
              <w:left w:val="single" w:sz="4" w:space="0" w:color="000000"/>
              <w:bottom w:val="single" w:sz="4" w:space="0" w:color="000000"/>
              <w:right w:val="single" w:sz="4" w:space="0" w:color="000000"/>
            </w:tcBorders>
          </w:tcPr>
          <w:p w:rsidR="00ED78BF" w:rsidRDefault="00ED78BF">
            <w:pPr>
              <w:rPr>
                <w:sz w:val="24"/>
                <w:szCs w:val="24"/>
              </w:rPr>
            </w:pPr>
          </w:p>
        </w:tc>
      </w:tr>
      <w:tr w:rsidR="00ED78BF">
        <w:tc>
          <w:tcPr>
            <w:tcW w:w="3992" w:type="dxa"/>
            <w:tcBorders>
              <w:top w:val="single" w:sz="4" w:space="0" w:color="000000"/>
              <w:left w:val="single" w:sz="4" w:space="0" w:color="000000"/>
              <w:bottom w:val="single" w:sz="4" w:space="0" w:color="000000"/>
              <w:right w:val="single" w:sz="4" w:space="0" w:color="000000"/>
            </w:tcBorders>
          </w:tcPr>
          <w:p w:rsidR="00ED78BF" w:rsidRDefault="00CD31FB">
            <w:pPr>
              <w:rPr>
                <w:sz w:val="24"/>
                <w:szCs w:val="24"/>
              </w:rPr>
            </w:pPr>
            <w:r>
              <w:rPr>
                <w:sz w:val="24"/>
                <w:szCs w:val="24"/>
              </w:rPr>
              <w:t>1.1. Нарушение ППБ без возникновения пожара</w:t>
            </w:r>
          </w:p>
          <w:p w:rsidR="00ED78BF" w:rsidRDefault="00ED78BF">
            <w:pPr>
              <w:rPr>
                <w:b/>
                <w:sz w:val="24"/>
                <w:szCs w:val="24"/>
              </w:rPr>
            </w:pPr>
          </w:p>
        </w:tc>
        <w:tc>
          <w:tcPr>
            <w:tcW w:w="6495" w:type="dxa"/>
            <w:tcBorders>
              <w:top w:val="single" w:sz="4" w:space="0" w:color="000000"/>
              <w:left w:val="single" w:sz="4" w:space="0" w:color="000000"/>
              <w:bottom w:val="single" w:sz="4" w:space="0" w:color="000000"/>
              <w:right w:val="single" w:sz="4" w:space="0" w:color="000000"/>
            </w:tcBorders>
          </w:tcPr>
          <w:p w:rsidR="00ED78BF" w:rsidRDefault="00CD31FB">
            <w:pPr>
              <w:jc w:val="both"/>
              <w:rPr>
                <w:sz w:val="24"/>
                <w:szCs w:val="24"/>
              </w:rPr>
            </w:pPr>
            <w:r>
              <w:rPr>
                <w:sz w:val="24"/>
                <w:szCs w:val="24"/>
              </w:rPr>
              <w:t>25 000 (Двадцать пять тысяч) рублей за каждый случай нарушения.</w:t>
            </w:r>
          </w:p>
          <w:p w:rsidR="00ED78BF" w:rsidRDefault="00CD31FB">
            <w:pPr>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ED78BF">
        <w:tc>
          <w:tcPr>
            <w:tcW w:w="3992" w:type="dxa"/>
            <w:tcBorders>
              <w:top w:val="single" w:sz="4" w:space="0" w:color="000000"/>
              <w:left w:val="single" w:sz="4" w:space="0" w:color="000000"/>
              <w:bottom w:val="single" w:sz="4" w:space="0" w:color="000000"/>
              <w:right w:val="single" w:sz="4" w:space="0" w:color="000000"/>
            </w:tcBorders>
          </w:tcPr>
          <w:p w:rsidR="00ED78BF" w:rsidRDefault="00CD31FB">
            <w:pPr>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6495" w:type="dxa"/>
            <w:tcBorders>
              <w:top w:val="single" w:sz="4" w:space="0" w:color="000000"/>
              <w:left w:val="single" w:sz="4" w:space="0" w:color="000000"/>
              <w:bottom w:val="single" w:sz="4" w:space="0" w:color="000000"/>
              <w:right w:val="single" w:sz="4" w:space="0" w:color="000000"/>
            </w:tcBorders>
          </w:tcPr>
          <w:p w:rsidR="00ED78BF" w:rsidRDefault="00CD31FB">
            <w:pPr>
              <w:jc w:val="both"/>
              <w:rPr>
                <w:sz w:val="24"/>
                <w:szCs w:val="24"/>
              </w:rPr>
            </w:pPr>
            <w:r>
              <w:rPr>
                <w:sz w:val="24"/>
                <w:szCs w:val="24"/>
              </w:rPr>
              <w:t>50 000 (Пятьдесят тысяч) рублей за каждый случай нарушения.</w:t>
            </w:r>
          </w:p>
          <w:p w:rsidR="00ED78BF" w:rsidRDefault="00CD31FB">
            <w:pPr>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ED78BF">
        <w:tc>
          <w:tcPr>
            <w:tcW w:w="3992" w:type="dxa"/>
            <w:tcBorders>
              <w:top w:val="single" w:sz="4" w:space="0" w:color="000000"/>
              <w:left w:val="single" w:sz="4" w:space="0" w:color="000000"/>
              <w:bottom w:val="single" w:sz="4" w:space="0" w:color="000000"/>
              <w:right w:val="single" w:sz="4" w:space="0" w:color="000000"/>
            </w:tcBorders>
          </w:tcPr>
          <w:p w:rsidR="00ED78BF" w:rsidRDefault="00CD31FB">
            <w:pPr>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6495" w:type="dxa"/>
            <w:tcBorders>
              <w:top w:val="single" w:sz="4" w:space="0" w:color="000000"/>
              <w:left w:val="single" w:sz="4" w:space="0" w:color="000000"/>
              <w:bottom w:val="single" w:sz="4" w:space="0" w:color="000000"/>
              <w:right w:val="single" w:sz="4" w:space="0" w:color="000000"/>
            </w:tcBorders>
          </w:tcPr>
          <w:p w:rsidR="00ED78BF" w:rsidRDefault="00CD31FB">
            <w:pPr>
              <w:jc w:val="both"/>
              <w:rPr>
                <w:sz w:val="24"/>
                <w:szCs w:val="24"/>
              </w:rPr>
            </w:pPr>
            <w:r>
              <w:rPr>
                <w:sz w:val="24"/>
                <w:szCs w:val="24"/>
              </w:rPr>
              <w:t xml:space="preserve"> 250 000 (Двести пятьдесят тысяч) рублей за каждый случай нарушения.</w:t>
            </w:r>
          </w:p>
        </w:tc>
      </w:tr>
      <w:tr w:rsidR="00ED78BF">
        <w:tc>
          <w:tcPr>
            <w:tcW w:w="3992" w:type="dxa"/>
            <w:tcBorders>
              <w:top w:val="single" w:sz="4" w:space="0" w:color="000000"/>
              <w:left w:val="single" w:sz="4" w:space="0" w:color="000000"/>
              <w:bottom w:val="single" w:sz="4" w:space="0" w:color="000000"/>
              <w:right w:val="single" w:sz="4" w:space="0" w:color="000000"/>
            </w:tcBorders>
          </w:tcPr>
          <w:p w:rsidR="00ED78BF" w:rsidRDefault="00CD31FB">
            <w:pPr>
              <w:rPr>
                <w:sz w:val="24"/>
                <w:szCs w:val="24"/>
              </w:rPr>
            </w:pPr>
            <w:r>
              <w:rPr>
                <w:sz w:val="24"/>
                <w:szCs w:val="24"/>
              </w:rPr>
              <w:t>2.</w:t>
            </w:r>
            <w:r>
              <w:rPr>
                <w:b/>
                <w:sz w:val="24"/>
                <w:szCs w:val="24"/>
              </w:rPr>
              <w:t xml:space="preserve"> </w:t>
            </w:r>
            <w:r>
              <w:rPr>
                <w:sz w:val="24"/>
                <w:szCs w:val="24"/>
              </w:rPr>
              <w:t xml:space="preserve">Нарушение пропускного и </w:t>
            </w:r>
            <w:proofErr w:type="spellStart"/>
            <w:r>
              <w:rPr>
                <w:sz w:val="24"/>
                <w:szCs w:val="24"/>
              </w:rPr>
              <w:t>внутриобъектового</w:t>
            </w:r>
            <w:proofErr w:type="spellEnd"/>
            <w:r>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6495" w:type="dxa"/>
            <w:tcBorders>
              <w:top w:val="single" w:sz="4" w:space="0" w:color="000000"/>
              <w:left w:val="single" w:sz="4" w:space="0" w:color="000000"/>
              <w:bottom w:val="single" w:sz="4" w:space="0" w:color="000000"/>
              <w:right w:val="single" w:sz="4" w:space="0" w:color="000000"/>
            </w:tcBorders>
          </w:tcPr>
          <w:p w:rsidR="00ED78BF" w:rsidRDefault="00CD31FB">
            <w:pPr>
              <w:jc w:val="both"/>
              <w:rPr>
                <w:sz w:val="24"/>
                <w:szCs w:val="24"/>
              </w:rPr>
            </w:pPr>
            <w:r>
              <w:rPr>
                <w:sz w:val="24"/>
                <w:szCs w:val="24"/>
              </w:rPr>
              <w:t>- 50 000 (Пятьдесят тысяч) рублей за каждый случай нарушения;</w:t>
            </w:r>
          </w:p>
          <w:p w:rsidR="00ED78BF" w:rsidRDefault="00CD31FB">
            <w:pPr>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rsidR="00ED78BF" w:rsidRDefault="00CD31FB">
            <w:pPr>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ED78BF" w:rsidRDefault="00ED78BF">
      <w:pPr>
        <w:ind w:left="5103"/>
        <w:rPr>
          <w:sz w:val="24"/>
          <w:szCs w:val="24"/>
        </w:rPr>
      </w:pPr>
    </w:p>
    <w:p w:rsidR="00ED78BF" w:rsidRDefault="00ED78BF"/>
    <w:p w:rsidR="00ED78BF" w:rsidRDefault="00ED78BF">
      <w:pPr>
        <w:ind w:right="96" w:firstLine="5103"/>
        <w:rPr>
          <w:sz w:val="22"/>
          <w:szCs w:val="22"/>
        </w:rPr>
      </w:pPr>
    </w:p>
    <w:tbl>
      <w:tblPr>
        <w:tblW w:w="9571" w:type="dxa"/>
        <w:tblLayout w:type="fixed"/>
        <w:tblLook w:val="0000" w:firstRow="0" w:lastRow="0" w:firstColumn="0" w:lastColumn="0" w:noHBand="0" w:noVBand="0"/>
      </w:tblPr>
      <w:tblGrid>
        <w:gridCol w:w="4785"/>
        <w:gridCol w:w="4786"/>
      </w:tblGrid>
      <w:tr w:rsidR="00ED78BF">
        <w:tc>
          <w:tcPr>
            <w:tcW w:w="4785" w:type="dxa"/>
          </w:tcPr>
          <w:p w:rsidR="00ED78BF" w:rsidRDefault="00ED78BF"/>
        </w:tc>
        <w:tc>
          <w:tcPr>
            <w:tcW w:w="4785" w:type="dxa"/>
          </w:tcPr>
          <w:p w:rsidR="00ED78BF" w:rsidRDefault="00ED78BF"/>
        </w:tc>
      </w:tr>
      <w:tr w:rsidR="00ED78BF">
        <w:tc>
          <w:tcPr>
            <w:tcW w:w="4785" w:type="dxa"/>
          </w:tcPr>
          <w:p w:rsidR="00ED78BF" w:rsidRDefault="00CD31FB">
            <w:pPr>
              <w:rPr>
                <w:sz w:val="24"/>
                <w:szCs w:val="24"/>
              </w:rPr>
            </w:pPr>
            <w:r>
              <w:rPr>
                <w:sz w:val="24"/>
                <w:szCs w:val="24"/>
              </w:rPr>
              <w:t>Покупатель:</w:t>
            </w:r>
          </w:p>
        </w:tc>
        <w:tc>
          <w:tcPr>
            <w:tcW w:w="4785" w:type="dxa"/>
          </w:tcPr>
          <w:p w:rsidR="00ED78BF" w:rsidRDefault="00CD31FB">
            <w:pPr>
              <w:ind w:firstLine="34"/>
              <w:rPr>
                <w:sz w:val="24"/>
                <w:szCs w:val="24"/>
              </w:rPr>
            </w:pPr>
            <w:r>
              <w:rPr>
                <w:sz w:val="24"/>
                <w:szCs w:val="24"/>
              </w:rPr>
              <w:t>Поставщик:</w:t>
            </w:r>
          </w:p>
        </w:tc>
      </w:tr>
      <w:tr w:rsidR="00ED78BF">
        <w:tc>
          <w:tcPr>
            <w:tcW w:w="4785" w:type="dxa"/>
          </w:tcPr>
          <w:p w:rsidR="00ED78BF" w:rsidRDefault="00ED78BF"/>
          <w:p w:rsidR="00ED78BF" w:rsidRDefault="00ED78BF"/>
          <w:p w:rsidR="00ED78BF" w:rsidRDefault="00CD31FB">
            <w:r>
              <w:t xml:space="preserve">_______________ / _______________ </w:t>
            </w:r>
          </w:p>
          <w:p w:rsidR="00ED78BF" w:rsidRDefault="00CD31FB">
            <w:r>
              <w:t>М.П.</w:t>
            </w:r>
          </w:p>
        </w:tc>
        <w:tc>
          <w:tcPr>
            <w:tcW w:w="4785" w:type="dxa"/>
          </w:tcPr>
          <w:p w:rsidR="00ED78BF" w:rsidRDefault="00ED78BF"/>
          <w:p w:rsidR="00ED78BF" w:rsidRDefault="00ED78BF"/>
          <w:p w:rsidR="00ED78BF" w:rsidRDefault="00CD31FB">
            <w:r>
              <w:t xml:space="preserve">_______________ / _______________ </w:t>
            </w:r>
          </w:p>
          <w:p w:rsidR="00ED78BF" w:rsidRDefault="00CD31FB">
            <w:r>
              <w:t>М.П.</w:t>
            </w:r>
          </w:p>
        </w:tc>
      </w:tr>
    </w:tbl>
    <w:p w:rsidR="00ED78BF" w:rsidRDefault="00ED78BF">
      <w:pPr>
        <w:ind w:right="96" w:firstLine="5103"/>
        <w:rPr>
          <w:sz w:val="22"/>
          <w:szCs w:val="22"/>
        </w:rPr>
      </w:pPr>
    </w:p>
    <w:p w:rsidR="00ED78BF" w:rsidRDefault="00ED78BF"/>
    <w:p w:rsidR="00ED78BF" w:rsidRDefault="00ED78BF"/>
    <w:p w:rsidR="00ED78BF" w:rsidRDefault="00CD31FB">
      <w:pPr>
        <w:tabs>
          <w:tab w:val="left" w:pos="795"/>
        </w:tabs>
      </w:pPr>
      <w:r>
        <w:tab/>
      </w:r>
    </w:p>
    <w:sectPr w:rsidR="00ED78BF">
      <w:headerReference w:type="default" r:id="rId12"/>
      <w:footerReference w:type="default" r:id="rId13"/>
      <w:headerReference w:type="first" r:id="rId14"/>
      <w:footerReference w:type="first" r:id="rId15"/>
      <w:pgSz w:w="11906" w:h="16838"/>
      <w:pgMar w:top="709" w:right="567" w:bottom="2268" w:left="851" w:header="0" w:footer="709"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923" w:rsidRDefault="00CD31FB">
      <w:r>
        <w:separator/>
      </w:r>
    </w:p>
  </w:endnote>
  <w:endnote w:type="continuationSeparator" w:id="0">
    <w:p w:rsidR="00301923" w:rsidRDefault="00CD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8BF" w:rsidRDefault="00CD31FB">
    <w:pPr>
      <w:pStyle w:val="af8"/>
      <w:jc w:val="right"/>
    </w:pPr>
    <w:r>
      <w:fldChar w:fldCharType="begin"/>
    </w:r>
    <w:r>
      <w:instrText xml:space="preserve"> PAGE </w:instrText>
    </w:r>
    <w:r>
      <w:fldChar w:fldCharType="separate"/>
    </w:r>
    <w:r w:rsidR="00876DC1">
      <w:rPr>
        <w:noProof/>
      </w:rPr>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8BF" w:rsidRDefault="00CD31FB">
    <w:pPr>
      <w:pStyle w:val="af8"/>
      <w:jc w:val="right"/>
    </w:pPr>
    <w:r>
      <w:fldChar w:fldCharType="begin"/>
    </w:r>
    <w:r>
      <w:instrText xml:space="preserve"> PAGE </w:instrText>
    </w:r>
    <w:r>
      <w:fldChar w:fldCharType="separate"/>
    </w:r>
    <w:r w:rsidR="00876DC1">
      <w:rPr>
        <w:noProof/>
      </w:rPr>
      <w:t>24</w:t>
    </w:r>
    <w:r>
      <w:fldChar w:fldCharType="end"/>
    </w:r>
  </w:p>
  <w:p w:rsidR="00ED78BF" w:rsidRDefault="00ED78BF">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8BF" w:rsidRDefault="00ED78B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8BF" w:rsidRDefault="00CD31FB">
      <w:pPr>
        <w:rPr>
          <w:sz w:val="12"/>
        </w:rPr>
      </w:pPr>
      <w:r>
        <w:separator/>
      </w:r>
    </w:p>
  </w:footnote>
  <w:footnote w:type="continuationSeparator" w:id="0">
    <w:p w:rsidR="00ED78BF" w:rsidRDefault="00CD31FB">
      <w:pPr>
        <w:rPr>
          <w:sz w:val="12"/>
        </w:rPr>
      </w:pPr>
      <w:r>
        <w:continuationSeparator/>
      </w:r>
    </w:p>
  </w:footnote>
  <w:footnote w:id="1">
    <w:p w:rsidR="00ED78BF" w:rsidRDefault="00CD31FB">
      <w:pPr>
        <w:pStyle w:val="af1"/>
        <w:jc w:val="both"/>
        <w:rPr>
          <w:rFonts w:ascii="Times New Roman" w:hAnsi="Times New Roman" w:cs="Times New Roman"/>
          <w:sz w:val="20"/>
          <w:szCs w:val="20"/>
        </w:rPr>
      </w:pPr>
      <w:r>
        <w:rPr>
          <w:rStyle w:val="af2"/>
        </w:rPr>
        <w:footnoteRef/>
      </w:r>
      <w:r>
        <w:t xml:space="preserve"> </w:t>
      </w:r>
      <w:r>
        <w:rPr>
          <w:rFonts w:ascii="Times New Roman" w:hAnsi="Times New Roman" w:cs="Times New Roman"/>
          <w:sz w:val="20"/>
          <w:szCs w:val="20"/>
        </w:rPr>
        <w:t>В соответствии с Общероссийским классификатором стран мира (утв. Постановлением Госстандарта России от 14.12.2001 N 529-ст.).</w:t>
      </w:r>
    </w:p>
  </w:footnote>
  <w:footnote w:id="2">
    <w:p w:rsidR="00ED78BF" w:rsidRDefault="00CD31FB">
      <w:pPr>
        <w:pStyle w:val="af1"/>
        <w:jc w:val="both"/>
        <w:rPr>
          <w:rFonts w:ascii="Times New Roman" w:hAnsi="Times New Roman" w:cs="Times New Roman"/>
          <w:sz w:val="20"/>
          <w:szCs w:val="20"/>
        </w:rPr>
      </w:pPr>
      <w:r>
        <w:rPr>
          <w:rStyle w:val="af2"/>
        </w:rPr>
        <w:footnoteRef/>
      </w:r>
      <w:r>
        <w:rPr>
          <w:rFonts w:ascii="Times New Roman" w:hAnsi="Times New Roman" w:cs="Times New Roman"/>
          <w:sz w:val="20"/>
          <w:szCs w:val="20"/>
        </w:rPr>
        <w:t xml:space="preserve"> </w:t>
      </w:r>
      <w:r>
        <w:rPr>
          <w:rFonts w:ascii="Times New Roman" w:hAnsi="Times New Roman" w:cs="Times New Roman"/>
          <w:bCs/>
          <w:sz w:val="20"/>
          <w:szCs w:val="20"/>
        </w:rPr>
        <w:t>Порядковый номер (номера) реестровой записи (реестровых записей), под которой (которыми) Оборудование включено в реестры, предусмотренные пунктом 3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8BF" w:rsidRDefault="00ED78BF">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8BF" w:rsidRDefault="00ED78BF">
    <w:pPr>
      <w:pStyle w:val="a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8BF" w:rsidRDefault="00ED78B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92B73"/>
    <w:multiLevelType w:val="multilevel"/>
    <w:tmpl w:val="41B403A2"/>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4E62407"/>
    <w:multiLevelType w:val="multilevel"/>
    <w:tmpl w:val="CCA6750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15:restartNumberingAfterBreak="0">
    <w:nsid w:val="0B347A11"/>
    <w:multiLevelType w:val="multilevel"/>
    <w:tmpl w:val="660E9CD4"/>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858"/>
        </w:tabs>
        <w:ind w:left="858" w:hanging="432"/>
      </w:pPr>
      <w:rPr>
        <w:b w:val="0"/>
        <w:sz w:val="24"/>
        <w:szCs w:val="24"/>
      </w:rPr>
    </w:lvl>
    <w:lvl w:ilvl="2">
      <w:start w:val="1"/>
      <w:numFmt w:val="decimal"/>
      <w:lvlText w:val="%1.%2.%3."/>
      <w:lvlJc w:val="left"/>
      <w:pPr>
        <w:tabs>
          <w:tab w:val="num" w:pos="720"/>
        </w:tabs>
        <w:ind w:left="504" w:hanging="504"/>
      </w:pPr>
      <w:rPr>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1E3D53A6"/>
    <w:multiLevelType w:val="multilevel"/>
    <w:tmpl w:val="A54282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05467A1"/>
    <w:multiLevelType w:val="multilevel"/>
    <w:tmpl w:val="C31A42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6A37275"/>
    <w:multiLevelType w:val="multilevel"/>
    <w:tmpl w:val="75E4503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3962254D"/>
    <w:multiLevelType w:val="multilevel"/>
    <w:tmpl w:val="81B4495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3FD92C67"/>
    <w:multiLevelType w:val="multilevel"/>
    <w:tmpl w:val="53DCB7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4F275846"/>
    <w:multiLevelType w:val="multilevel"/>
    <w:tmpl w:val="70E6973A"/>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num w:numId="1">
    <w:abstractNumId w:val="4"/>
  </w:num>
  <w:num w:numId="2">
    <w:abstractNumId w:val="2"/>
  </w:num>
  <w:num w:numId="3">
    <w:abstractNumId w:val="0"/>
  </w:num>
  <w:num w:numId="4">
    <w:abstractNumId w:val="8"/>
  </w:num>
  <w:num w:numId="5">
    <w:abstractNumId w:val="1"/>
  </w:num>
  <w:num w:numId="6">
    <w:abstractNumId w:val="7"/>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8BF"/>
    <w:rsid w:val="000649A8"/>
    <w:rsid w:val="00301923"/>
    <w:rsid w:val="00876DC1"/>
    <w:rsid w:val="00CD31FB"/>
    <w:rsid w:val="00ED78B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2540B3-DE41-4AA8-BFF3-F129121A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AB2"/>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37AB2"/>
    <w:pPr>
      <w:keepNext/>
      <w:spacing w:before="240" w:after="60"/>
      <w:outlineLvl w:val="0"/>
    </w:pPr>
    <w:rPr>
      <w:rFonts w:ascii="Arial" w:hAnsi="Arial" w:cs="Arial"/>
      <w:b/>
      <w:bCs/>
      <w:kern w:val="2"/>
      <w:sz w:val="32"/>
      <w:szCs w:val="32"/>
    </w:rPr>
  </w:style>
  <w:style w:type="paragraph" w:styleId="3">
    <w:name w:val="heading 3"/>
    <w:basedOn w:val="a"/>
    <w:next w:val="a"/>
    <w:link w:val="30"/>
    <w:qFormat/>
    <w:rsid w:val="00E37AB2"/>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E37AB2"/>
    <w:rPr>
      <w:rFonts w:ascii="Arial" w:eastAsia="Times New Roman" w:hAnsi="Arial" w:cs="Arial"/>
      <w:b/>
      <w:bCs/>
      <w:kern w:val="2"/>
      <w:sz w:val="32"/>
      <w:szCs w:val="32"/>
      <w:lang w:eastAsia="ru-RU"/>
    </w:rPr>
  </w:style>
  <w:style w:type="character" w:customStyle="1" w:styleId="30">
    <w:name w:val="Заголовок 3 Знак"/>
    <w:basedOn w:val="a0"/>
    <w:link w:val="3"/>
    <w:qFormat/>
    <w:rsid w:val="00E37AB2"/>
    <w:rPr>
      <w:rFonts w:ascii="Cambria" w:eastAsia="Times New Roman" w:hAnsi="Cambria" w:cs="Times New Roman"/>
      <w:b/>
      <w:bCs/>
      <w:color w:val="4F81BD"/>
      <w:sz w:val="20"/>
      <w:szCs w:val="20"/>
      <w:lang w:val="x-none" w:eastAsia="x-none"/>
    </w:rPr>
  </w:style>
  <w:style w:type="character" w:customStyle="1" w:styleId="a3">
    <w:name w:val="Заголовок Знак"/>
    <w:link w:val="a4"/>
    <w:qFormat/>
    <w:locked/>
    <w:rsid w:val="00E37AB2"/>
    <w:rPr>
      <w:b/>
      <w:bCs/>
      <w:sz w:val="24"/>
      <w:szCs w:val="24"/>
      <w:lang w:eastAsia="ru-RU"/>
    </w:rPr>
  </w:style>
  <w:style w:type="character" w:customStyle="1" w:styleId="a5">
    <w:name w:val="Основной текст Знак"/>
    <w:link w:val="a6"/>
    <w:qFormat/>
    <w:rsid w:val="00E37AB2"/>
    <w:rPr>
      <w:lang w:eastAsia="ru-RU"/>
    </w:rPr>
  </w:style>
  <w:style w:type="character" w:styleId="a7">
    <w:name w:val="page number"/>
    <w:basedOn w:val="a0"/>
    <w:qFormat/>
    <w:rsid w:val="00E37AB2"/>
  </w:style>
  <w:style w:type="character" w:customStyle="1" w:styleId="31">
    <w:name w:val="Основной текст 3 Знак"/>
    <w:link w:val="32"/>
    <w:qFormat/>
    <w:rsid w:val="00E37AB2"/>
    <w:rPr>
      <w:sz w:val="16"/>
      <w:szCs w:val="16"/>
    </w:rPr>
  </w:style>
  <w:style w:type="character" w:styleId="a8">
    <w:name w:val="annotation reference"/>
    <w:qFormat/>
    <w:rsid w:val="00E37AB2"/>
    <w:rPr>
      <w:sz w:val="16"/>
      <w:szCs w:val="16"/>
    </w:rPr>
  </w:style>
  <w:style w:type="character" w:customStyle="1" w:styleId="a9">
    <w:name w:val="Текст примечания Знак"/>
    <w:basedOn w:val="a0"/>
    <w:link w:val="aa"/>
    <w:qFormat/>
    <w:rsid w:val="00E37AB2"/>
  </w:style>
  <w:style w:type="character" w:customStyle="1" w:styleId="ab">
    <w:name w:val="Тема примечания Знак"/>
    <w:link w:val="ac"/>
    <w:uiPriority w:val="99"/>
    <w:qFormat/>
    <w:rsid w:val="00E37AB2"/>
    <w:rPr>
      <w:b/>
      <w:bCs/>
    </w:rPr>
  </w:style>
  <w:style w:type="character" w:customStyle="1" w:styleId="ad">
    <w:name w:val="Основной текст с отступом Знак"/>
    <w:basedOn w:val="a0"/>
    <w:link w:val="ae"/>
    <w:qFormat/>
    <w:rsid w:val="00E37AB2"/>
  </w:style>
  <w:style w:type="character" w:customStyle="1" w:styleId="af">
    <w:name w:val="комментарий"/>
    <w:uiPriority w:val="99"/>
    <w:qFormat/>
    <w:rsid w:val="00E37AB2"/>
    <w:rPr>
      <w:rFonts w:cs="Times New Roman"/>
      <w:b/>
      <w:bCs/>
      <w:i/>
      <w:iCs/>
      <w:shd w:val="clear" w:color="auto" w:fill="FFFF99"/>
    </w:rPr>
  </w:style>
  <w:style w:type="character" w:customStyle="1" w:styleId="af0">
    <w:name w:val="Текст сноски Знак"/>
    <w:basedOn w:val="a0"/>
    <w:link w:val="af1"/>
    <w:uiPriority w:val="99"/>
    <w:qFormat/>
    <w:rsid w:val="00E37AB2"/>
  </w:style>
  <w:style w:type="character" w:customStyle="1" w:styleId="af2">
    <w:name w:val="Символ сноски"/>
    <w:qFormat/>
    <w:rsid w:val="00E37AB2"/>
    <w:rPr>
      <w:vertAlign w:val="superscript"/>
    </w:rPr>
  </w:style>
  <w:style w:type="character" w:styleId="af3">
    <w:name w:val="footnote reference"/>
    <w:rPr>
      <w:vertAlign w:val="superscript"/>
    </w:rPr>
  </w:style>
  <w:style w:type="character" w:customStyle="1" w:styleId="af4">
    <w:name w:val="Верхний колонтитул Знак"/>
    <w:basedOn w:val="a0"/>
    <w:link w:val="af5"/>
    <w:uiPriority w:val="99"/>
    <w:qFormat/>
    <w:rsid w:val="00E37AB2"/>
  </w:style>
  <w:style w:type="character" w:styleId="af6">
    <w:name w:val="Hyperlink"/>
    <w:uiPriority w:val="99"/>
    <w:rsid w:val="00E37AB2"/>
    <w:rPr>
      <w:color w:val="0000FF"/>
      <w:u w:val="single"/>
    </w:rPr>
  </w:style>
  <w:style w:type="character" w:customStyle="1" w:styleId="af7">
    <w:name w:val="Нижний колонтитул Знак"/>
    <w:link w:val="af8"/>
    <w:uiPriority w:val="99"/>
    <w:qFormat/>
    <w:rsid w:val="00E37AB2"/>
  </w:style>
  <w:style w:type="character" w:customStyle="1" w:styleId="af9">
    <w:name w:val="Абзац списка Знак"/>
    <w:link w:val="afa"/>
    <w:uiPriority w:val="34"/>
    <w:qFormat/>
    <w:locked/>
    <w:rsid w:val="00E37AB2"/>
  </w:style>
  <w:style w:type="character" w:customStyle="1" w:styleId="afb">
    <w:name w:val="Символ концевой сноски"/>
    <w:qFormat/>
    <w:rsid w:val="00E37AB2"/>
    <w:rPr>
      <w:vertAlign w:val="superscript"/>
    </w:rPr>
  </w:style>
  <w:style w:type="character" w:styleId="afc">
    <w:name w:val="endnote reference"/>
    <w:rPr>
      <w:vertAlign w:val="superscript"/>
    </w:rPr>
  </w:style>
  <w:style w:type="character" w:customStyle="1" w:styleId="11">
    <w:name w:val="Заголовок Знак1"/>
    <w:basedOn w:val="a0"/>
    <w:uiPriority w:val="10"/>
    <w:qFormat/>
    <w:rsid w:val="00E37AB2"/>
    <w:rPr>
      <w:rFonts w:asciiTheme="majorHAnsi" w:eastAsiaTheme="majorEastAsia" w:hAnsiTheme="majorHAnsi" w:cstheme="majorBidi"/>
      <w:spacing w:val="-10"/>
      <w:kern w:val="2"/>
      <w:sz w:val="56"/>
      <w:szCs w:val="56"/>
      <w:lang w:eastAsia="ru-RU"/>
    </w:rPr>
  </w:style>
  <w:style w:type="character" w:customStyle="1" w:styleId="12">
    <w:name w:val="Основной текст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2">
    <w:name w:val="Основной текст с отступом 2 Знак"/>
    <w:basedOn w:val="a0"/>
    <w:link w:val="20"/>
    <w:qFormat/>
    <w:rsid w:val="00E37AB2"/>
    <w:rPr>
      <w:rFonts w:ascii="Times New Roman" w:eastAsia="Times New Roman" w:hAnsi="Times New Roman" w:cs="Times New Roman"/>
      <w:sz w:val="24"/>
      <w:szCs w:val="20"/>
      <w:lang w:eastAsia="ru-RU"/>
    </w:rPr>
  </w:style>
  <w:style w:type="character" w:customStyle="1" w:styleId="afd">
    <w:name w:val="Текст выноски Знак"/>
    <w:basedOn w:val="a0"/>
    <w:link w:val="afe"/>
    <w:semiHidden/>
    <w:qFormat/>
    <w:rsid w:val="00E37AB2"/>
    <w:rPr>
      <w:rFonts w:ascii="Tahoma" w:eastAsia="Times New Roman" w:hAnsi="Tahoma" w:cs="Tahoma"/>
      <w:sz w:val="16"/>
      <w:szCs w:val="16"/>
      <w:lang w:eastAsia="ru-RU"/>
    </w:rPr>
  </w:style>
  <w:style w:type="character" w:customStyle="1" w:styleId="21">
    <w:name w:val="Основной текст 2 Знак"/>
    <w:basedOn w:val="a0"/>
    <w:link w:val="22"/>
    <w:qFormat/>
    <w:rsid w:val="00E37AB2"/>
    <w:rPr>
      <w:rFonts w:ascii="Times New Roman" w:eastAsia="Times New Roman" w:hAnsi="Times New Roman" w:cs="Times New Roman"/>
      <w:sz w:val="24"/>
      <w:szCs w:val="24"/>
      <w:lang w:eastAsia="ru-RU"/>
    </w:rPr>
  </w:style>
  <w:style w:type="character" w:customStyle="1" w:styleId="13">
    <w:name w:val="Нижний колонтитул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310">
    <w:name w:val="Основной текст 3 Знак1"/>
    <w:basedOn w:val="a0"/>
    <w:uiPriority w:val="99"/>
    <w:semiHidden/>
    <w:qFormat/>
    <w:rsid w:val="00E37AB2"/>
    <w:rPr>
      <w:rFonts w:ascii="Times New Roman" w:eastAsia="Times New Roman" w:hAnsi="Times New Roman" w:cs="Times New Roman"/>
      <w:sz w:val="16"/>
      <w:szCs w:val="16"/>
      <w:lang w:eastAsia="ru-RU"/>
    </w:rPr>
  </w:style>
  <w:style w:type="character" w:customStyle="1" w:styleId="14">
    <w:name w:val="Текст примечания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15">
    <w:name w:val="Тема примечания Знак1"/>
    <w:basedOn w:val="14"/>
    <w:uiPriority w:val="99"/>
    <w:semiHidden/>
    <w:qFormat/>
    <w:rsid w:val="00E37AB2"/>
    <w:rPr>
      <w:rFonts w:ascii="Times New Roman" w:eastAsia="Times New Roman" w:hAnsi="Times New Roman" w:cs="Times New Roman"/>
      <w:b/>
      <w:bCs/>
      <w:sz w:val="20"/>
      <w:szCs w:val="20"/>
      <w:lang w:eastAsia="ru-RU"/>
    </w:rPr>
  </w:style>
  <w:style w:type="character" w:customStyle="1" w:styleId="16">
    <w:name w:val="Основной текст с отступом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17">
    <w:name w:val="Текст сноски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aff">
    <w:name w:val="Схема документа Знак"/>
    <w:basedOn w:val="a0"/>
    <w:link w:val="aff0"/>
    <w:semiHidden/>
    <w:qFormat/>
    <w:rsid w:val="00E37AB2"/>
    <w:rPr>
      <w:rFonts w:ascii="Tahoma" w:eastAsia="Times New Roman" w:hAnsi="Tahoma" w:cs="Tahoma"/>
      <w:sz w:val="20"/>
      <w:szCs w:val="20"/>
      <w:shd w:val="clear" w:color="auto" w:fill="000080"/>
      <w:lang w:eastAsia="ru-RU"/>
    </w:rPr>
  </w:style>
  <w:style w:type="character" w:customStyle="1" w:styleId="18">
    <w:name w:val="Верхний колонтитул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E37AB2"/>
  </w:style>
  <w:style w:type="character" w:customStyle="1" w:styleId="HTML">
    <w:name w:val="Стандартный HTML Знак"/>
    <w:basedOn w:val="a0"/>
    <w:link w:val="HTML0"/>
    <w:uiPriority w:val="99"/>
    <w:qFormat/>
    <w:rsid w:val="00E37AB2"/>
    <w:rPr>
      <w:rFonts w:ascii="Courier New" w:eastAsia="Times New Roman" w:hAnsi="Courier New" w:cs="Courier New"/>
      <w:sz w:val="20"/>
      <w:szCs w:val="20"/>
      <w:lang w:eastAsia="ru-RU"/>
    </w:rPr>
  </w:style>
  <w:style w:type="character" w:styleId="aff1">
    <w:name w:val="Strong"/>
    <w:uiPriority w:val="22"/>
    <w:qFormat/>
    <w:rsid w:val="00E37AB2"/>
    <w:rPr>
      <w:b/>
      <w:bCs/>
    </w:rPr>
  </w:style>
  <w:style w:type="character" w:styleId="aff2">
    <w:name w:val="FollowedHyperlink"/>
    <w:uiPriority w:val="99"/>
    <w:unhideWhenUsed/>
    <w:rsid w:val="00E37AB2"/>
    <w:rPr>
      <w:color w:val="954F72"/>
      <w:u w:val="single"/>
    </w:rPr>
  </w:style>
  <w:style w:type="character" w:customStyle="1" w:styleId="fontstyle01">
    <w:name w:val="fontstyle01"/>
    <w:qFormat/>
    <w:rsid w:val="00E37AB2"/>
    <w:rPr>
      <w:rFonts w:ascii="Arial" w:hAnsi="Arial" w:cs="Arial"/>
      <w:b w:val="0"/>
      <w:bCs w:val="0"/>
      <w:i w:val="0"/>
      <w:iCs w:val="0"/>
      <w:color w:val="000000"/>
      <w:sz w:val="20"/>
      <w:szCs w:val="20"/>
    </w:rPr>
  </w:style>
  <w:style w:type="character" w:customStyle="1" w:styleId="linenumber1">
    <w:name w:val="line number1"/>
    <w:qFormat/>
  </w:style>
  <w:style w:type="character" w:customStyle="1" w:styleId="WW8Num15z1">
    <w:name w:val="WW8Num15z1"/>
    <w:qFormat/>
  </w:style>
  <w:style w:type="character" w:customStyle="1" w:styleId="WW8Num15z2">
    <w:name w:val="WW8Num15z2"/>
    <w:qFormat/>
    <w:rPr>
      <w:b w:val="0"/>
    </w:rPr>
  </w:style>
  <w:style w:type="character" w:customStyle="1" w:styleId="linenumber2">
    <w:name w:val="line number2"/>
    <w:qFormat/>
  </w:style>
  <w:style w:type="character" w:styleId="aff3">
    <w:name w:val="line number"/>
  </w:style>
  <w:style w:type="paragraph" w:styleId="a4">
    <w:name w:val="Title"/>
    <w:basedOn w:val="a"/>
    <w:next w:val="a6"/>
    <w:link w:val="a3"/>
    <w:qFormat/>
    <w:rsid w:val="00E37AB2"/>
    <w:pPr>
      <w:jc w:val="center"/>
    </w:pPr>
    <w:rPr>
      <w:rFonts w:asciiTheme="minorHAnsi" w:eastAsiaTheme="minorHAnsi" w:hAnsiTheme="minorHAnsi" w:cstheme="minorBidi"/>
      <w:b/>
      <w:bCs/>
      <w:sz w:val="24"/>
      <w:szCs w:val="24"/>
    </w:rPr>
  </w:style>
  <w:style w:type="paragraph" w:styleId="a6">
    <w:name w:val="Body Text"/>
    <w:basedOn w:val="a"/>
    <w:link w:val="a5"/>
    <w:rsid w:val="00E37AB2"/>
    <w:pPr>
      <w:spacing w:after="120"/>
    </w:pPr>
    <w:rPr>
      <w:rFonts w:asciiTheme="minorHAnsi" w:eastAsiaTheme="minorHAnsi" w:hAnsiTheme="minorHAnsi" w:cstheme="minorBidi"/>
      <w:sz w:val="22"/>
      <w:szCs w:val="22"/>
    </w:rPr>
  </w:style>
  <w:style w:type="paragraph" w:styleId="aff4">
    <w:name w:val="List"/>
    <w:basedOn w:val="a6"/>
    <w:rsid w:val="00E37AB2"/>
  </w:style>
  <w:style w:type="paragraph" w:styleId="aff5">
    <w:name w:val="caption"/>
    <w:basedOn w:val="a"/>
    <w:qFormat/>
    <w:pPr>
      <w:suppressLineNumbers/>
      <w:spacing w:before="120" w:after="120"/>
    </w:pPr>
    <w:rPr>
      <w:i/>
      <w:iCs/>
      <w:sz w:val="24"/>
      <w:szCs w:val="24"/>
    </w:rPr>
  </w:style>
  <w:style w:type="paragraph" w:styleId="aff6">
    <w:name w:val="index heading"/>
    <w:basedOn w:val="a"/>
    <w:qFormat/>
    <w:rsid w:val="00E37AB2"/>
    <w:pPr>
      <w:suppressLineNumbers/>
    </w:pPr>
  </w:style>
  <w:style w:type="paragraph" w:customStyle="1" w:styleId="caption1">
    <w:name w:val="caption1"/>
    <w:basedOn w:val="a"/>
    <w:qFormat/>
    <w:pPr>
      <w:suppressLineNumbers/>
      <w:spacing w:before="120" w:after="120"/>
    </w:pPr>
    <w:rPr>
      <w:i/>
      <w:iCs/>
      <w:sz w:val="24"/>
      <w:szCs w:val="24"/>
    </w:rPr>
  </w:style>
  <w:style w:type="paragraph" w:customStyle="1" w:styleId="caption11">
    <w:name w:val="caption11"/>
    <w:basedOn w:val="a"/>
    <w:qFormat/>
    <w:pPr>
      <w:suppressLineNumbers/>
      <w:spacing w:before="120" w:after="120"/>
    </w:pPr>
    <w:rPr>
      <w:i/>
      <w:iCs/>
      <w:sz w:val="24"/>
      <w:szCs w:val="24"/>
    </w:rPr>
  </w:style>
  <w:style w:type="paragraph" w:customStyle="1" w:styleId="caption111">
    <w:name w:val="caption111"/>
    <w:basedOn w:val="a"/>
    <w:qFormat/>
    <w:rsid w:val="00E37AB2"/>
    <w:pPr>
      <w:suppressLineNumbers/>
      <w:spacing w:before="120" w:after="120"/>
    </w:pPr>
    <w:rPr>
      <w:i/>
      <w:iCs/>
      <w:sz w:val="24"/>
      <w:szCs w:val="24"/>
    </w:rPr>
  </w:style>
  <w:style w:type="paragraph" w:styleId="19">
    <w:name w:val="index 1"/>
    <w:basedOn w:val="a"/>
    <w:next w:val="a"/>
    <w:autoRedefine/>
    <w:uiPriority w:val="99"/>
    <w:semiHidden/>
    <w:unhideWhenUsed/>
    <w:qFormat/>
    <w:rsid w:val="00E37AB2"/>
    <w:pPr>
      <w:ind w:left="200" w:hanging="200"/>
    </w:pPr>
  </w:style>
  <w:style w:type="paragraph" w:customStyle="1" w:styleId="aff7">
    <w:name w:val="Таблицы (моноширинный)"/>
    <w:basedOn w:val="a"/>
    <w:next w:val="a"/>
    <w:qFormat/>
    <w:rsid w:val="00E37AB2"/>
    <w:pPr>
      <w:jc w:val="both"/>
    </w:pPr>
    <w:rPr>
      <w:rFonts w:ascii="Courier New" w:hAnsi="Courier New" w:cs="Courier New"/>
    </w:rPr>
  </w:style>
  <w:style w:type="paragraph" w:styleId="20">
    <w:name w:val="Body Text Indent 2"/>
    <w:basedOn w:val="a"/>
    <w:link w:val="2"/>
    <w:qFormat/>
    <w:rsid w:val="00E37AB2"/>
    <w:pPr>
      <w:ind w:left="1843"/>
      <w:jc w:val="both"/>
    </w:pPr>
    <w:rPr>
      <w:sz w:val="24"/>
    </w:rPr>
  </w:style>
  <w:style w:type="paragraph" w:styleId="afe">
    <w:name w:val="Balloon Text"/>
    <w:basedOn w:val="a"/>
    <w:link w:val="afd"/>
    <w:semiHidden/>
    <w:qFormat/>
    <w:rsid w:val="00E37AB2"/>
    <w:rPr>
      <w:rFonts w:ascii="Tahoma" w:hAnsi="Tahoma" w:cs="Tahoma"/>
      <w:sz w:val="16"/>
      <w:szCs w:val="16"/>
    </w:rPr>
  </w:style>
  <w:style w:type="paragraph" w:styleId="22">
    <w:name w:val="Body Text 2"/>
    <w:basedOn w:val="a"/>
    <w:link w:val="21"/>
    <w:qFormat/>
    <w:rsid w:val="00E37AB2"/>
    <w:pPr>
      <w:widowControl/>
      <w:spacing w:after="120" w:line="480" w:lineRule="auto"/>
    </w:pPr>
    <w:rPr>
      <w:sz w:val="24"/>
      <w:szCs w:val="24"/>
    </w:rPr>
  </w:style>
  <w:style w:type="paragraph" w:customStyle="1" w:styleId="aff8">
    <w:name w:val="Колонтитул"/>
    <w:basedOn w:val="a"/>
    <w:qFormat/>
    <w:rsid w:val="00E37AB2"/>
  </w:style>
  <w:style w:type="paragraph" w:styleId="af8">
    <w:name w:val="footer"/>
    <w:basedOn w:val="a"/>
    <w:link w:val="af7"/>
    <w:uiPriority w:val="99"/>
    <w:rsid w:val="00E37AB2"/>
    <w:pPr>
      <w:tabs>
        <w:tab w:val="center" w:pos="4677"/>
        <w:tab w:val="right" w:pos="9355"/>
      </w:tabs>
    </w:pPr>
    <w:rPr>
      <w:rFonts w:asciiTheme="minorHAnsi" w:eastAsiaTheme="minorHAnsi" w:hAnsiTheme="minorHAnsi" w:cstheme="minorBidi"/>
      <w:sz w:val="22"/>
      <w:szCs w:val="22"/>
      <w:lang w:eastAsia="en-US"/>
    </w:rPr>
  </w:style>
  <w:style w:type="paragraph" w:styleId="32">
    <w:name w:val="Body Text 3"/>
    <w:basedOn w:val="a"/>
    <w:link w:val="31"/>
    <w:qFormat/>
    <w:rsid w:val="00E37AB2"/>
    <w:pPr>
      <w:spacing w:after="120"/>
    </w:pPr>
    <w:rPr>
      <w:rFonts w:asciiTheme="minorHAnsi" w:eastAsiaTheme="minorHAnsi" w:hAnsiTheme="minorHAnsi" w:cstheme="minorBidi"/>
      <w:sz w:val="16"/>
      <w:szCs w:val="16"/>
      <w:lang w:eastAsia="en-US"/>
    </w:rPr>
  </w:style>
  <w:style w:type="paragraph" w:styleId="aa">
    <w:name w:val="annotation text"/>
    <w:basedOn w:val="a"/>
    <w:link w:val="a9"/>
    <w:qFormat/>
    <w:rsid w:val="00E37AB2"/>
    <w:rPr>
      <w:rFonts w:asciiTheme="minorHAnsi" w:eastAsiaTheme="minorHAnsi" w:hAnsiTheme="minorHAnsi" w:cstheme="minorBidi"/>
      <w:sz w:val="22"/>
      <w:szCs w:val="22"/>
      <w:lang w:eastAsia="en-US"/>
    </w:rPr>
  </w:style>
  <w:style w:type="paragraph" w:styleId="ac">
    <w:name w:val="annotation subject"/>
    <w:basedOn w:val="aa"/>
    <w:next w:val="aa"/>
    <w:link w:val="ab"/>
    <w:uiPriority w:val="99"/>
    <w:qFormat/>
    <w:rsid w:val="00E37AB2"/>
    <w:rPr>
      <w:b/>
      <w:bCs/>
    </w:rPr>
  </w:style>
  <w:style w:type="paragraph" w:styleId="afa">
    <w:name w:val="List Paragraph"/>
    <w:basedOn w:val="a"/>
    <w:link w:val="af9"/>
    <w:uiPriority w:val="34"/>
    <w:qFormat/>
    <w:rsid w:val="00E37AB2"/>
    <w:pPr>
      <w:ind w:left="720"/>
      <w:contextualSpacing/>
    </w:pPr>
    <w:rPr>
      <w:rFonts w:asciiTheme="minorHAnsi" w:eastAsiaTheme="minorHAnsi" w:hAnsiTheme="minorHAnsi" w:cstheme="minorBidi"/>
      <w:sz w:val="22"/>
      <w:szCs w:val="22"/>
      <w:lang w:eastAsia="en-US"/>
    </w:rPr>
  </w:style>
  <w:style w:type="paragraph" w:customStyle="1" w:styleId="aff9">
    <w:name w:val="Знак Знак Знак Знак Знак Знак Знак Знак Знак"/>
    <w:basedOn w:val="a"/>
    <w:uiPriority w:val="99"/>
    <w:qFormat/>
    <w:rsid w:val="00E37AB2"/>
    <w:pPr>
      <w:widowControl/>
      <w:spacing w:after="160" w:line="240" w:lineRule="exact"/>
      <w:jc w:val="both"/>
    </w:pPr>
    <w:rPr>
      <w:rFonts w:ascii="Verdana" w:hAnsi="Verdana"/>
      <w:sz w:val="22"/>
      <w:lang w:val="en-US" w:eastAsia="en-US"/>
    </w:rPr>
  </w:style>
  <w:style w:type="paragraph" w:customStyle="1" w:styleId="affa">
    <w:name w:val="Подпункт договора"/>
    <w:basedOn w:val="a"/>
    <w:qFormat/>
    <w:rsid w:val="00E37AB2"/>
    <w:pPr>
      <w:widowControl/>
      <w:tabs>
        <w:tab w:val="left" w:pos="360"/>
      </w:tabs>
      <w:jc w:val="both"/>
    </w:pPr>
    <w:rPr>
      <w:rFonts w:ascii="Arial" w:hAnsi="Arial"/>
    </w:rPr>
  </w:style>
  <w:style w:type="paragraph" w:customStyle="1" w:styleId="ConsNormal">
    <w:name w:val="ConsNormal"/>
    <w:qFormat/>
    <w:rsid w:val="00E37AB2"/>
    <w:pPr>
      <w:ind w:right="19772" w:firstLine="720"/>
    </w:pPr>
    <w:rPr>
      <w:rFonts w:ascii="Arial" w:eastAsia="Times New Roman" w:hAnsi="Arial" w:cs="Times New Roman"/>
      <w:sz w:val="32"/>
      <w:szCs w:val="20"/>
    </w:rPr>
  </w:style>
  <w:style w:type="paragraph" w:styleId="ae">
    <w:name w:val="Body Text Indent"/>
    <w:basedOn w:val="a"/>
    <w:link w:val="ad"/>
    <w:rsid w:val="00E37AB2"/>
    <w:pPr>
      <w:spacing w:after="120"/>
      <w:ind w:left="283"/>
    </w:pPr>
    <w:rPr>
      <w:rFonts w:asciiTheme="minorHAnsi" w:eastAsiaTheme="minorHAnsi" w:hAnsiTheme="minorHAnsi" w:cstheme="minorBidi"/>
      <w:sz w:val="22"/>
      <w:szCs w:val="22"/>
      <w:lang w:eastAsia="en-US"/>
    </w:rPr>
  </w:style>
  <w:style w:type="paragraph" w:customStyle="1" w:styleId="affb">
    <w:name w:val="Знак"/>
    <w:basedOn w:val="a"/>
    <w:qFormat/>
    <w:rsid w:val="00E37AB2"/>
    <w:pPr>
      <w:widowControl/>
      <w:spacing w:after="160" w:line="240" w:lineRule="exact"/>
    </w:pPr>
    <w:rPr>
      <w:rFonts w:ascii="Verdana" w:hAnsi="Verdana" w:cs="Verdana"/>
      <w:lang w:val="en-US" w:eastAsia="en-US"/>
    </w:rPr>
  </w:style>
  <w:style w:type="paragraph" w:styleId="af1">
    <w:name w:val="footnote text"/>
    <w:basedOn w:val="a"/>
    <w:link w:val="af0"/>
    <w:uiPriority w:val="99"/>
    <w:rsid w:val="00E37AB2"/>
    <w:rPr>
      <w:rFonts w:asciiTheme="minorHAnsi" w:eastAsiaTheme="minorHAnsi" w:hAnsiTheme="minorHAnsi" w:cstheme="minorBidi"/>
      <w:sz w:val="22"/>
      <w:szCs w:val="22"/>
      <w:lang w:eastAsia="en-US"/>
    </w:rPr>
  </w:style>
  <w:style w:type="paragraph" w:styleId="33">
    <w:name w:val="List Bullet 3"/>
    <w:basedOn w:val="a"/>
    <w:uiPriority w:val="99"/>
    <w:unhideWhenUsed/>
    <w:qFormat/>
    <w:rsid w:val="00E37AB2"/>
    <w:pPr>
      <w:widowControl/>
      <w:tabs>
        <w:tab w:val="left" w:pos="1418"/>
      </w:tabs>
      <w:spacing w:before="120" w:line="360" w:lineRule="auto"/>
      <w:ind w:firstLine="720"/>
      <w:jc w:val="both"/>
    </w:pPr>
    <w:rPr>
      <w:rFonts w:eastAsia="Calibri"/>
      <w:i/>
      <w:iCs/>
      <w:sz w:val="24"/>
      <w:szCs w:val="24"/>
    </w:rPr>
  </w:style>
  <w:style w:type="paragraph" w:customStyle="1" w:styleId="-">
    <w:name w:val="Контракт-пункт"/>
    <w:basedOn w:val="a"/>
    <w:qFormat/>
    <w:rsid w:val="00E37AB2"/>
    <w:pPr>
      <w:widowControl/>
      <w:tabs>
        <w:tab w:val="left" w:pos="851"/>
      </w:tabs>
      <w:spacing w:line="360" w:lineRule="auto"/>
      <w:ind w:left="851" w:hanging="851"/>
      <w:jc w:val="both"/>
    </w:pPr>
    <w:rPr>
      <w:rFonts w:eastAsia="Calibri"/>
      <w:sz w:val="28"/>
      <w:szCs w:val="28"/>
    </w:rPr>
  </w:style>
  <w:style w:type="paragraph" w:styleId="aff0">
    <w:name w:val="Document Map"/>
    <w:basedOn w:val="a"/>
    <w:link w:val="aff"/>
    <w:semiHidden/>
    <w:qFormat/>
    <w:rsid w:val="00E37AB2"/>
    <w:pPr>
      <w:shd w:val="clear" w:color="auto" w:fill="000080"/>
    </w:pPr>
    <w:rPr>
      <w:rFonts w:ascii="Tahoma" w:hAnsi="Tahoma" w:cs="Tahoma"/>
    </w:rPr>
  </w:style>
  <w:style w:type="paragraph" w:styleId="affc">
    <w:name w:val="Revision"/>
    <w:uiPriority w:val="99"/>
    <w:semiHidden/>
    <w:qFormat/>
    <w:rsid w:val="00E37AB2"/>
    <w:rPr>
      <w:rFonts w:ascii="Times New Roman" w:eastAsia="Times New Roman" w:hAnsi="Times New Roman" w:cs="Times New Roman"/>
      <w:sz w:val="20"/>
      <w:szCs w:val="20"/>
      <w:lang w:eastAsia="ru-RU"/>
    </w:rPr>
  </w:style>
  <w:style w:type="paragraph" w:styleId="af5">
    <w:name w:val="header"/>
    <w:basedOn w:val="a"/>
    <w:link w:val="af4"/>
    <w:uiPriority w:val="99"/>
    <w:rsid w:val="00E37AB2"/>
    <w:pPr>
      <w:tabs>
        <w:tab w:val="center" w:pos="4677"/>
        <w:tab w:val="right" w:pos="9355"/>
      </w:tabs>
    </w:pPr>
    <w:rPr>
      <w:rFonts w:asciiTheme="minorHAnsi" w:eastAsiaTheme="minorHAnsi" w:hAnsiTheme="minorHAnsi" w:cstheme="minorBidi"/>
      <w:sz w:val="22"/>
      <w:szCs w:val="22"/>
      <w:lang w:eastAsia="en-US"/>
    </w:rPr>
  </w:style>
  <w:style w:type="paragraph" w:customStyle="1" w:styleId="affd">
    <w:name w:val="Пункт договора"/>
    <w:basedOn w:val="a"/>
    <w:qFormat/>
    <w:rsid w:val="00E37AB2"/>
    <w:pPr>
      <w:jc w:val="both"/>
    </w:pPr>
    <w:rPr>
      <w:rFonts w:ascii="Arial" w:hAnsi="Arial"/>
    </w:rPr>
  </w:style>
  <w:style w:type="paragraph" w:customStyle="1" w:styleId="1a">
    <w:name w:val="Знак Знак Знак Знак Знак Знак Знак Знак Знак1"/>
    <w:basedOn w:val="a"/>
    <w:qFormat/>
    <w:rsid w:val="00E37AB2"/>
    <w:pPr>
      <w:widowControl/>
      <w:spacing w:after="160" w:line="240" w:lineRule="exact"/>
      <w:jc w:val="both"/>
    </w:pPr>
    <w:rPr>
      <w:rFonts w:ascii="Verdana" w:hAnsi="Verdana"/>
      <w:sz w:val="22"/>
      <w:lang w:val="en-US" w:eastAsia="en-US"/>
    </w:rPr>
  </w:style>
  <w:style w:type="paragraph" w:customStyle="1" w:styleId="1b">
    <w:name w:val="Обычный1"/>
    <w:qFormat/>
    <w:rsid w:val="00E37AB2"/>
    <w:rPr>
      <w:rFonts w:ascii="Times New Roman" w:eastAsia="Times New Roman" w:hAnsi="Times New Roman" w:cs="Times New Roman"/>
      <w:sz w:val="20"/>
      <w:szCs w:val="20"/>
      <w:lang w:eastAsia="ru-RU"/>
    </w:rPr>
  </w:style>
  <w:style w:type="paragraph" w:customStyle="1" w:styleId="ConsPlusNormal">
    <w:name w:val="ConsPlusNormal"/>
    <w:qFormat/>
    <w:rsid w:val="00E37AB2"/>
    <w:pPr>
      <w:widowControl w:val="0"/>
    </w:pPr>
    <w:rPr>
      <w:rFonts w:eastAsia="Times New Roman" w:cs="Calibri"/>
      <w:szCs w:val="20"/>
      <w:lang w:eastAsia="ru-RU"/>
    </w:rPr>
  </w:style>
  <w:style w:type="paragraph" w:styleId="HTML0">
    <w:name w:val="HTML Preformatted"/>
    <w:basedOn w:val="a"/>
    <w:link w:val="HTML"/>
    <w:uiPriority w:val="99"/>
    <w:unhideWhenUsed/>
    <w:qFormat/>
    <w:rsid w:val="00E37A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numbering" w:customStyle="1" w:styleId="1c">
    <w:name w:val="Нет списка1"/>
    <w:uiPriority w:val="99"/>
    <w:semiHidden/>
    <w:qFormat/>
    <w:rsid w:val="00E37AB2"/>
  </w:style>
  <w:style w:type="numbering" w:customStyle="1" w:styleId="WW8Num15">
    <w:name w:val="WW8Num15"/>
    <w:qFormat/>
  </w:style>
  <w:style w:type="table" w:styleId="affe">
    <w:name w:val="Table Grid"/>
    <w:basedOn w:val="a1"/>
    <w:rsid w:val="00E37AB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1"/>
    <w:uiPriority w:val="59"/>
    <w:rsid w:val="00E3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Style1"/>
    <w:rsid w:val="00E37AB2"/>
    <w:rPr>
      <w:sz w:val="13"/>
      <w:lang w:eastAsia="ru-RU"/>
    </w:rPr>
    <w:tblPr>
      <w:tblCellMar>
        <w:top w:w="0" w:type="dxa"/>
        <w:left w:w="0" w:type="dxa"/>
        <w:bottom w:w="0" w:type="dxa"/>
        <w:right w:w="0" w:type="dxa"/>
      </w:tblCellMar>
    </w:tblPr>
  </w:style>
  <w:style w:type="table" w:customStyle="1" w:styleId="TableStyle2">
    <w:name w:val="TableStyle2"/>
    <w:rsid w:val="00E37AB2"/>
    <w:rPr>
      <w:sz w:val="13"/>
      <w:lang w:eastAsia="ru-RU"/>
    </w:rPr>
    <w:tblPr>
      <w:tblCellMar>
        <w:top w:w="0" w:type="dxa"/>
        <w:left w:w="0" w:type="dxa"/>
        <w:bottom w:w="0" w:type="dxa"/>
        <w:right w:w="0" w:type="dxa"/>
      </w:tblCellMar>
    </w:tblPr>
  </w:style>
  <w:style w:type="table" w:customStyle="1" w:styleId="TableStyle11">
    <w:name w:val="TableStyle11"/>
    <w:rsid w:val="00E37AB2"/>
    <w:rPr>
      <w:sz w:val="13"/>
      <w:lang w:eastAsia="ru-RU"/>
    </w:rPr>
    <w:tblPr>
      <w:tblCellMar>
        <w:top w:w="0" w:type="dxa"/>
        <w:left w:w="0" w:type="dxa"/>
        <w:bottom w:w="0" w:type="dxa"/>
        <w:right w:w="0" w:type="dxa"/>
      </w:tblCellMar>
    </w:tblPr>
  </w:style>
  <w:style w:type="table" w:customStyle="1" w:styleId="TableStyle21">
    <w:name w:val="TableStyle21"/>
    <w:rsid w:val="00E37AB2"/>
    <w:rPr>
      <w:sz w:val="13"/>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5D2287D929C803E6F853513x2A2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onsultantplus://offline/ref=94D5CE8889791A29DE57299515463A9D6134D8237B999C803E6F853513x2A2P"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79440D5123ABA6A25F43346AB59DBAAC7032C8E1556DA64FAED62E167F76889C2B7C475C32EFC59BJ8rDH"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24</Pages>
  <Words>8781</Words>
  <Characters>50054</Characters>
  <Application>Microsoft Office Word</Application>
  <DocSecurity>0</DocSecurity>
  <Lines>417</Lines>
  <Paragraphs>117</Paragraphs>
  <ScaleCrop>false</ScaleCrop>
  <Company>РусГидро</Company>
  <LinksUpToDate>false</LinksUpToDate>
  <CharactersWithSpaces>58718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Демурова Вилена Витальевна</dc:creator>
  <dc:description/>
  <cp:lastModifiedBy>Демурова Вилена Витальевна</cp:lastModifiedBy>
  <cp:revision>11</cp:revision>
  <dcterms:created xsi:type="dcterms:W3CDTF">2026-07-13T08:34:00Z</dcterms:created>
  <dcterms:modified xsi:type="dcterms:W3CDTF">2026-07-14T09:12:00Z</dcterms:modified>
  <dc:language>ru-RU</dc:language>
</cp:coreProperties>
</file>